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3EA2" w14:textId="77777777" w:rsidR="00C54C7A" w:rsidRDefault="00C54C7A" w:rsidP="00E66F80">
      <w:pPr>
        <w:pStyle w:val="2xoverskrift"/>
      </w:pPr>
      <w:r>
        <w:rPr>
          <w:rFonts w:ascii="Arial" w:hAnsi="Arial"/>
        </w:rPr>
        <w:t>Alternative bestemmelser</w:t>
      </w:r>
      <w:r w:rsidR="00E66F80">
        <w:rPr>
          <w:rFonts w:ascii="Arial" w:hAnsi="Arial"/>
        </w:rPr>
        <w:br/>
      </w:r>
      <w:r w:rsidRPr="001B127A">
        <w:t xml:space="preserve">for </w:t>
      </w:r>
      <w:r>
        <w:t>andelsbolig</w:t>
      </w:r>
      <w:r w:rsidRPr="001B127A">
        <w:t>foreninger</w:t>
      </w:r>
      <w:r w:rsidR="00E66F80">
        <w:br/>
      </w:r>
    </w:p>
    <w:p w14:paraId="08D5A1D3" w14:textId="77777777" w:rsidR="00144A0C" w:rsidRPr="00144A0C" w:rsidRDefault="00C54C7A" w:rsidP="00E66F80">
      <w:pPr>
        <w:pStyle w:val="Venstrefed"/>
      </w:pPr>
      <w:r>
        <w:t xml:space="preserve">Ved </w:t>
      </w:r>
      <w:r w:rsidRPr="00E66F80">
        <w:t>solidarisk</w:t>
      </w:r>
      <w:r>
        <w:t xml:space="preserve"> hæftelse</w:t>
      </w:r>
    </w:p>
    <w:p w14:paraId="06ADCE62" w14:textId="77777777" w:rsidR="00F87E5C" w:rsidRPr="00F87E5C" w:rsidRDefault="00F87E5C" w:rsidP="00E66F80">
      <w:pPr>
        <w:pStyle w:val="Venstremed12pktefter"/>
      </w:pPr>
      <w:r w:rsidRPr="00F87E5C">
        <w:t xml:space="preserve">§ </w:t>
      </w:r>
      <w:r w:rsidR="00AC7CDB">
        <w:t>5</w:t>
      </w:r>
      <w:r w:rsidRPr="00F87E5C">
        <w:t>, stk. 2</w:t>
      </w:r>
      <w:r w:rsidR="00456243">
        <w:t>,</w:t>
      </w:r>
      <w:r w:rsidR="00C54C7A">
        <w:t xml:space="preserve"> kan erstattes af</w:t>
      </w:r>
    </w:p>
    <w:p w14:paraId="54D337F4" w14:textId="77777777" w:rsidR="00760246" w:rsidRDefault="00B7792A" w:rsidP="00E66F80">
      <w:pPr>
        <w:pStyle w:val="Opstningafstk"/>
      </w:pPr>
      <w:r w:rsidRPr="00C54C7A">
        <w:rPr>
          <w:rStyle w:val="OpstningafstkTegn"/>
          <w:rFonts w:eastAsiaTheme="minorHAnsi"/>
        </w:rPr>
        <w:t>Stk. 2</w:t>
      </w:r>
      <w:r w:rsidRPr="00C54C7A">
        <w:rPr>
          <w:rStyle w:val="OpstningafstkTegn"/>
          <w:rFonts w:eastAsiaTheme="minorHAnsi"/>
        </w:rPr>
        <w:tab/>
      </w:r>
      <w:r w:rsidR="00F87E5C" w:rsidRPr="00C54C7A">
        <w:rPr>
          <w:rStyle w:val="OpstningafstkTegn"/>
          <w:rFonts w:eastAsiaTheme="minorHAnsi"/>
        </w:rPr>
        <w:t>For de lån i kreditforeninger eller pengeinstitutter</w:t>
      </w:r>
      <w:r w:rsidR="00F07A46" w:rsidRPr="00C54C7A">
        <w:rPr>
          <w:rStyle w:val="OpstningafstkTegn"/>
          <w:rFonts w:eastAsiaTheme="minorHAnsi"/>
        </w:rPr>
        <w:t>,</w:t>
      </w:r>
      <w:r w:rsidR="00F87E5C" w:rsidRPr="00C54C7A">
        <w:rPr>
          <w:rStyle w:val="OpstningafstkTegn"/>
          <w:rFonts w:eastAsiaTheme="minorHAnsi"/>
        </w:rPr>
        <w:t xml:space="preserve"> der optages i forbindelse med stiftelse</w:t>
      </w:r>
      <w:r w:rsidR="00100CF4" w:rsidRPr="00C54C7A">
        <w:rPr>
          <w:rStyle w:val="OpstningafstkTegn"/>
          <w:rFonts w:eastAsiaTheme="minorHAnsi"/>
        </w:rPr>
        <w:t>n</w:t>
      </w:r>
      <w:r w:rsidR="00F87E5C" w:rsidRPr="00C54C7A">
        <w:rPr>
          <w:rStyle w:val="OpstningafstkTegn"/>
          <w:rFonts w:eastAsiaTheme="minorHAnsi"/>
        </w:rPr>
        <w:t xml:space="preserve"> eller efter stiftelse</w:t>
      </w:r>
      <w:r w:rsidR="00100CF4" w:rsidRPr="00C54C7A">
        <w:rPr>
          <w:rStyle w:val="OpstningafstkTegn"/>
          <w:rFonts w:eastAsiaTheme="minorHAnsi"/>
        </w:rPr>
        <w:t>n</w:t>
      </w:r>
      <w:r w:rsidR="00F87E5C" w:rsidRPr="00C54C7A">
        <w:rPr>
          <w:rStyle w:val="OpstningafstkTegn"/>
          <w:rFonts w:eastAsiaTheme="minorHAnsi"/>
        </w:rPr>
        <w:t xml:space="preserve"> i henhold til lovlig vedtagelse på generalforsamling</w:t>
      </w:r>
      <w:r w:rsidR="00F07A46" w:rsidRPr="00C54C7A">
        <w:rPr>
          <w:rStyle w:val="OpstningafstkTegn"/>
          <w:rFonts w:eastAsiaTheme="minorHAnsi"/>
        </w:rPr>
        <w:t>,</w:t>
      </w:r>
      <w:r w:rsidR="00F87E5C" w:rsidRPr="00C54C7A">
        <w:rPr>
          <w:rStyle w:val="OpstningafstkTegn"/>
          <w:rFonts w:eastAsiaTheme="minorHAnsi"/>
        </w:rPr>
        <w:t xml:space="preserve"> og som er sikret ved pantebrev eller underpant i ejerpantebrev i foreningens ejendom, hæfter andelshaverne uanset stk. 1 personligt og solidarisk, såfremt</w:t>
      </w:r>
      <w:r w:rsidR="00F87E5C" w:rsidRPr="00F87E5C">
        <w:t xml:space="preserve"> kreditor har taget forbehold herom.</w:t>
      </w:r>
    </w:p>
    <w:p w14:paraId="461667E1" w14:textId="77777777" w:rsidR="00B7792A" w:rsidRDefault="00B7792A" w:rsidP="00E66F80">
      <w:pPr>
        <w:rPr>
          <w:snapToGrid w:val="0"/>
          <w:lang w:eastAsia="da-DK"/>
        </w:rPr>
      </w:pPr>
    </w:p>
    <w:p w14:paraId="649BED37" w14:textId="77777777" w:rsidR="00C54C7A" w:rsidRPr="00F87E5C" w:rsidRDefault="00C54C7A" w:rsidP="00E66F80">
      <w:pPr>
        <w:rPr>
          <w:snapToGrid w:val="0"/>
          <w:lang w:eastAsia="da-DK"/>
        </w:rPr>
      </w:pPr>
    </w:p>
    <w:p w14:paraId="4CE845F3" w14:textId="77777777" w:rsidR="00144A0C" w:rsidRPr="00144A0C" w:rsidRDefault="00144A0C" w:rsidP="00E66F80">
      <w:pPr>
        <w:pStyle w:val="Venstrefed"/>
      </w:pPr>
      <w:r>
        <w:t>Ved begrænsning af an</w:t>
      </w:r>
      <w:r w:rsidR="00C54C7A">
        <w:t>delshavers pantsætningsmulighed</w:t>
      </w:r>
    </w:p>
    <w:p w14:paraId="05D0557F" w14:textId="77777777" w:rsidR="00F87E5C" w:rsidRPr="00F87E5C" w:rsidRDefault="00F87E5C" w:rsidP="00E66F80">
      <w:pPr>
        <w:pStyle w:val="Venstremed12pktefter"/>
      </w:pPr>
      <w:r w:rsidRPr="00F87E5C">
        <w:t xml:space="preserve">§ </w:t>
      </w:r>
      <w:r w:rsidR="00AC7CDB">
        <w:t>6</w:t>
      </w:r>
      <w:r w:rsidR="00B7792A">
        <w:t>,</w:t>
      </w:r>
      <w:r w:rsidRPr="00F87E5C">
        <w:t xml:space="preserve"> stk. 3</w:t>
      </w:r>
      <w:r w:rsidR="00456243">
        <w:t>,</w:t>
      </w:r>
      <w:r w:rsidR="00C54C7A">
        <w:t xml:space="preserve"> kan erstattes af:</w:t>
      </w:r>
    </w:p>
    <w:p w14:paraId="246C90ED" w14:textId="77777777" w:rsidR="00760246" w:rsidRDefault="00B7792A" w:rsidP="00E66F80">
      <w:pPr>
        <w:pStyle w:val="Opstningafstk"/>
      </w:pPr>
      <w:r>
        <w:t xml:space="preserve">Stk. 3 </w:t>
      </w:r>
      <w:r>
        <w:tab/>
      </w:r>
      <w:r w:rsidR="00F87E5C" w:rsidRPr="00F87E5C">
        <w:t xml:space="preserve">Andelen kan pantsættes i overensstemmelse med reglerne i </w:t>
      </w:r>
      <w:r w:rsidR="00284B8A" w:rsidRPr="00C522AA">
        <w:t>andelsboligforeningsloven</w:t>
      </w:r>
      <w:r w:rsidR="00F87E5C" w:rsidRPr="00F87E5C">
        <w:t>, men ikke som sikkerhed for lån, som overstiger 80 % af pantets værdi på lånetidspunktet. Pantets værdi er andelen i foreningens formue med tillæg af værdien af forbedringer og inventar, der er særskilt tilpasset eller installeret, alt opgjort i overensstemmelse med § 1</w:t>
      </w:r>
      <w:r w:rsidR="001A0DF4">
        <w:t>4</w:t>
      </w:r>
      <w:r w:rsidR="00F87E5C" w:rsidRPr="00F87E5C">
        <w:t>, stk. 1, litra A-C. Foreningen kan kræve, at andelshaveren betaler gebyr for afgivelse af erklæringer til brug for tinglysning af pantebreve eller retsforfølgning i henhold til andelsboligforeningslovens § 4 a, ligesom foreningen kan kræve, at andelshaveren betaler for eventuel vurdering af forbedringer m.v.</w:t>
      </w:r>
      <w:r w:rsidR="00810AF4">
        <w:t xml:space="preserve"> </w:t>
      </w:r>
      <w:r w:rsidR="00F87E5C" w:rsidRPr="00F87E5C">
        <w:t>Der kan ikke gives transport i et eventuelt tilgodehavende efter en overdragelse, som endnu ikke er aftalt. Der kan heller ikke anvises eller meddeles fuldmagt for nogen anden end andelshaveren til at modtage og kvittere for afregning af et sådant tilgodehavende.</w:t>
      </w:r>
    </w:p>
    <w:p w14:paraId="740098E1" w14:textId="77777777" w:rsidR="00F87E5C" w:rsidRDefault="00F87E5C" w:rsidP="00E66F80">
      <w:pPr>
        <w:rPr>
          <w:snapToGrid w:val="0"/>
          <w:lang w:eastAsia="da-DK"/>
        </w:rPr>
      </w:pPr>
    </w:p>
    <w:p w14:paraId="55F5E633" w14:textId="77777777" w:rsidR="000B099A" w:rsidRPr="00F87E5C" w:rsidRDefault="000B099A" w:rsidP="00E66F80">
      <w:pPr>
        <w:rPr>
          <w:snapToGrid w:val="0"/>
          <w:lang w:eastAsia="da-DK"/>
        </w:rPr>
      </w:pPr>
    </w:p>
    <w:p w14:paraId="558D131C" w14:textId="77777777" w:rsidR="00144A0C" w:rsidRPr="00144A0C" w:rsidRDefault="00144A0C" w:rsidP="00E66F80">
      <w:pPr>
        <w:pStyle w:val="Venstrefed"/>
      </w:pPr>
      <w:r>
        <w:t>Ved mangl</w:t>
      </w:r>
      <w:r w:rsidR="00C54C7A">
        <w:t>ende deltagelse i fællesarbejde</w:t>
      </w:r>
    </w:p>
    <w:p w14:paraId="2022F82F" w14:textId="77777777" w:rsidR="00810AF4" w:rsidRDefault="00F87E5C" w:rsidP="00E66F80">
      <w:pPr>
        <w:pStyle w:val="Venstremed12pktefter"/>
      </w:pPr>
      <w:r w:rsidRPr="00F87E5C">
        <w:t xml:space="preserve">I § </w:t>
      </w:r>
      <w:r w:rsidR="00AC7CDB">
        <w:t>8</w:t>
      </w:r>
      <w:r w:rsidRPr="00F87E5C">
        <w:t xml:space="preserve"> kan </w:t>
      </w:r>
      <w:r w:rsidR="000B099A">
        <w:t>som nye stykker indsættes</w:t>
      </w:r>
      <w:r w:rsidR="00511EFC">
        <w:t>:</w:t>
      </w:r>
      <w:r w:rsidR="000B099A">
        <w:t xml:space="preserve"> </w:t>
      </w:r>
    </w:p>
    <w:p w14:paraId="7897E2D6" w14:textId="77777777" w:rsidR="00F87E5C" w:rsidRPr="00F87E5C" w:rsidRDefault="00B7792A" w:rsidP="00E66F80">
      <w:pPr>
        <w:pStyle w:val="Opstningafstk"/>
      </w:pPr>
      <w:r w:rsidRPr="00C54C7A">
        <w:rPr>
          <w:szCs w:val="24"/>
        </w:rPr>
        <w:t>Stk. 5</w:t>
      </w:r>
      <w:r w:rsidR="00F87E5C" w:rsidRPr="00C54C7A">
        <w:rPr>
          <w:szCs w:val="24"/>
        </w:rPr>
        <w:tab/>
        <w:t>Generalforsamlingen</w:t>
      </w:r>
      <w:r w:rsidR="00F87E5C" w:rsidRPr="00F87E5C">
        <w:t xml:space="preserve"> kan beslutte, at der ved udførelse af vedligeholdelses</w:t>
      </w:r>
      <w:r w:rsidR="00810AF4">
        <w:t>-</w:t>
      </w:r>
      <w:r w:rsidR="00F87E5C" w:rsidRPr="00F87E5C">
        <w:t>eller forbedringsarbejder skal være mulighed for at gennemføre fællesarbejde. Ved beslutning om fællesarbejde skal generalforsamlingen vedtage et tillæg til boligafgiften som et engangsbeløb, der skal betales af de andelshavere, der ikke deltager i fællesarbejdet eller ikke yder en efter bestyrelsens skøn tilfredsstillende arbejdsindsats. Engangsbeløbet kan højst udgøre andelshaverens del af den besparelse, der kan opnås ved fællesarbejdet.</w:t>
      </w:r>
    </w:p>
    <w:p w14:paraId="75E61BAF" w14:textId="77777777" w:rsidR="00F87E5C" w:rsidRPr="00F87E5C" w:rsidRDefault="00F87E5C" w:rsidP="00E66F80">
      <w:pPr>
        <w:rPr>
          <w:snapToGrid w:val="0"/>
          <w:lang w:eastAsia="da-DK"/>
        </w:rPr>
      </w:pPr>
    </w:p>
    <w:p w14:paraId="17C0F0CD" w14:textId="77777777" w:rsidR="00F87E5C" w:rsidRDefault="00B7792A" w:rsidP="00E66F80">
      <w:pPr>
        <w:pStyle w:val="Opstningafstk"/>
      </w:pPr>
      <w:r>
        <w:t>Stk. 6</w:t>
      </w:r>
      <w:r w:rsidR="00F87E5C" w:rsidRPr="00F87E5C">
        <w:tab/>
        <w:t xml:space="preserve">På begæring af mindst </w:t>
      </w:r>
      <w:r w:rsidR="00511EFC">
        <w:t xml:space="preserve">3 </w:t>
      </w:r>
      <w:r w:rsidR="00F87E5C" w:rsidRPr="00F87E5C">
        <w:t xml:space="preserve">andelshavere skal enkeltbesparelser, </w:t>
      </w:r>
      <w:r w:rsidR="00144A0C">
        <w:t>der beløbsmæssigt overstiger 5</w:t>
      </w:r>
      <w:r w:rsidR="00F87E5C" w:rsidRPr="00F87E5C">
        <w:t xml:space="preserve"> % af den årlige boligafgift, endeligt dokumenteres ved to skriftlige tilbud. Et eller flere engangsbeløb må inden for et reg</w:t>
      </w:r>
      <w:r w:rsidR="00144A0C">
        <w:t>nskabsår ikke overstige i alt 10</w:t>
      </w:r>
      <w:r w:rsidR="00F87E5C" w:rsidRPr="00F87E5C">
        <w:t xml:space="preserve"> % af den årlige boligafgift. Betaling af beløbet sker efter bestyrelsens anvisning.</w:t>
      </w:r>
    </w:p>
    <w:p w14:paraId="5FE2B56C" w14:textId="77777777" w:rsidR="007731C4" w:rsidRPr="00F87E5C" w:rsidRDefault="007731C4" w:rsidP="00E66F80"/>
    <w:p w14:paraId="1756DEFB" w14:textId="77777777" w:rsidR="00F87E5C" w:rsidRDefault="00B7792A" w:rsidP="00E66F80">
      <w:pPr>
        <w:pStyle w:val="Opstningafstk"/>
      </w:pPr>
      <w:r>
        <w:t>Stk. 7</w:t>
      </w:r>
      <w:r w:rsidR="00F87E5C" w:rsidRPr="00F87E5C">
        <w:tab/>
        <w:t xml:space="preserve">Bestyrelsen indkalder skriftligt med mindst </w:t>
      </w:r>
      <w:r w:rsidR="00810AF4">
        <w:t>4</w:t>
      </w:r>
      <w:r w:rsidR="00F87E5C" w:rsidRPr="00F87E5C">
        <w:t xml:space="preserve"> ugers varsel til fællesarbejde. </w:t>
      </w:r>
      <w:r w:rsidR="00F87E5C" w:rsidRPr="00F87E5C">
        <w:lastRenderedPageBreak/>
        <w:t>Indkaldelsen skal indeholde tid, sted, arbejdsopgaver samt frist for tilmelding. Bestyrelsen tilrettelægger arbejdet for de tilmeldte andelshavere.</w:t>
      </w:r>
    </w:p>
    <w:p w14:paraId="7AB5087D" w14:textId="77777777" w:rsidR="00D93502" w:rsidRDefault="00D93502" w:rsidP="00E66F80">
      <w:pPr>
        <w:pStyle w:val="Opstningafstk"/>
      </w:pPr>
    </w:p>
    <w:p w14:paraId="0E13A44A" w14:textId="77777777" w:rsidR="00B6728B" w:rsidRPr="00F87E5C" w:rsidRDefault="00B6728B" w:rsidP="00E66F80">
      <w:pPr>
        <w:pStyle w:val="Opstningafstk"/>
      </w:pPr>
    </w:p>
    <w:p w14:paraId="22926E8C" w14:textId="77777777" w:rsidR="00F87E5C" w:rsidRPr="00144A0C" w:rsidRDefault="00C54C7A" w:rsidP="008D12DB">
      <w:pPr>
        <w:pStyle w:val="Venstrefed"/>
      </w:pPr>
      <w:r>
        <w:t>Begrænsning af forandringer</w:t>
      </w:r>
    </w:p>
    <w:p w14:paraId="66A7A528" w14:textId="77777777" w:rsidR="00F87E5C" w:rsidRPr="00F87E5C" w:rsidRDefault="00F87E5C" w:rsidP="00E66F80">
      <w:pPr>
        <w:pStyle w:val="Venstremed12pktefter"/>
      </w:pPr>
      <w:r w:rsidRPr="00F87E5C">
        <w:t>§ 1</w:t>
      </w:r>
      <w:r w:rsidR="00AC7CDB">
        <w:t>0</w:t>
      </w:r>
      <w:r w:rsidR="000B099A">
        <w:t>,</w:t>
      </w:r>
      <w:r w:rsidRPr="00F87E5C">
        <w:t xml:space="preserve"> stk. 1</w:t>
      </w:r>
      <w:r w:rsidR="00456243">
        <w:t>,</w:t>
      </w:r>
      <w:r w:rsidRPr="00F87E5C">
        <w:t xml:space="preserve"> kan erstattes af:</w:t>
      </w:r>
    </w:p>
    <w:p w14:paraId="4877E77E" w14:textId="77777777" w:rsidR="00F87E5C" w:rsidRPr="00F87E5C" w:rsidRDefault="000B099A" w:rsidP="00E66F80">
      <w:pPr>
        <w:pStyle w:val="Opstningafstk"/>
      </w:pPr>
      <w:r>
        <w:t>Stk. 1</w:t>
      </w:r>
      <w:r w:rsidR="00F87E5C" w:rsidRPr="00F87E5C">
        <w:tab/>
        <w:t xml:space="preserve">En andelshaver er ikke berettiget til at foretage forandringer inde i </w:t>
      </w:r>
      <w:r w:rsidR="005E3FD7">
        <w:t>andels</w:t>
      </w:r>
      <w:r w:rsidR="00F87E5C" w:rsidRPr="00F87E5C">
        <w:t>boligen, medmindre forandringen er godkendt af bestyrelsen, inden den bringes til udførelse. Bestyrelsen kan nægte at godkende en anmodning om forandring, såfremt bestyrelsen skønner, at forandringen vil være uhensigtsmæssig, eller at den vil kunne stride mod andre andelshaveres interesser. Ved følgende forandringer kan bestyrelsen dog ikke nægte godkendelse men alene stille krav til arbejdets udførelse, jf. stk. 2 og stk. 3: Udskiftning af køkken, indretning af bad i eksisterende bade</w:t>
      </w:r>
      <w:r w:rsidR="00397F5B">
        <w:t>-</w:t>
      </w:r>
      <w:r w:rsidR="00F87E5C" w:rsidRPr="00F87E5C">
        <w:t xml:space="preserve"> eller toiletrum, forsænkning af lofter, nedrivning af vægge mellem beboelsesrum, opsætning af skabe, udvidelse af elinstallation og tilsvarende sædvanlige forandringer.</w:t>
      </w:r>
    </w:p>
    <w:p w14:paraId="3AF89F32" w14:textId="77777777" w:rsidR="00F87E5C" w:rsidRDefault="00F87E5C" w:rsidP="00E66F80">
      <w:pPr>
        <w:rPr>
          <w:snapToGrid w:val="0"/>
          <w:lang w:eastAsia="da-DK"/>
        </w:rPr>
      </w:pPr>
    </w:p>
    <w:p w14:paraId="6F001382" w14:textId="77777777" w:rsidR="00397F5B" w:rsidRDefault="00397F5B" w:rsidP="00E66F80">
      <w:pPr>
        <w:rPr>
          <w:snapToGrid w:val="0"/>
          <w:lang w:eastAsia="da-DK"/>
        </w:rPr>
      </w:pPr>
    </w:p>
    <w:p w14:paraId="70F953F7" w14:textId="77777777" w:rsidR="00FD079C" w:rsidRPr="00144A0C" w:rsidRDefault="00FD079C" w:rsidP="00FD079C">
      <w:pPr>
        <w:pStyle w:val="Venstrefed"/>
      </w:pPr>
      <w:r>
        <w:t>Korttidsudlejning</w:t>
      </w:r>
    </w:p>
    <w:p w14:paraId="281720BF" w14:textId="77777777" w:rsidR="00FD079C" w:rsidRPr="00F87E5C" w:rsidRDefault="00FD079C" w:rsidP="00FD079C">
      <w:pPr>
        <w:pStyle w:val="Venstremed12pktefter"/>
      </w:pPr>
      <w:r>
        <w:t xml:space="preserve">I </w:t>
      </w:r>
      <w:r w:rsidRPr="00F87E5C">
        <w:t>§ 1</w:t>
      </w:r>
      <w:r>
        <w:t xml:space="preserve">1 </w:t>
      </w:r>
      <w:r w:rsidRPr="00F87E5C">
        <w:t xml:space="preserve">kan </w:t>
      </w:r>
      <w:r>
        <w:t>som nye stykker indsættes</w:t>
      </w:r>
      <w:r w:rsidRPr="00F87E5C">
        <w:t>:</w:t>
      </w:r>
    </w:p>
    <w:p w14:paraId="1A4FF629" w14:textId="77777777" w:rsidR="00FD079C" w:rsidRDefault="00FD079C" w:rsidP="00FD079C">
      <w:pPr>
        <w:ind w:left="2694" w:hanging="709"/>
      </w:pPr>
      <w:r>
        <w:t>Stk. 3</w:t>
      </w:r>
      <w:r w:rsidRPr="00F87E5C">
        <w:tab/>
      </w:r>
      <w:r>
        <w:t xml:space="preserve">En andelshaver, der har boet i andelsboligen i mindst ½ år, er berettiget til at korttidsudleje sin andelsbolig helt eller delvis til ferie og fritidsmæssige formål. Hver enkelt fremlejeperiode skal minimum være af 3 dages varighed og kan sammenlagt højst udgøre 3 uger pr. kalenderår. Bestyrelsen og de øvrige beboere i ejendommen skal senest ved opstart af korttidsudlejningen underrettes om udlejningen. Bestyrelsen kan fastsætte nærmere regler for, hvordan underretningen skal ske. Andelshaveren har ansvaret for at foreningens husorden og øvrige regler overholdes af fremlejetager, jf. stk. 4. </w:t>
      </w:r>
    </w:p>
    <w:p w14:paraId="08A35445" w14:textId="77777777" w:rsidR="00FD079C" w:rsidRDefault="00FD079C" w:rsidP="00FD079C">
      <w:pPr>
        <w:ind w:left="2694" w:hanging="709"/>
      </w:pPr>
    </w:p>
    <w:p w14:paraId="7CE49894" w14:textId="77777777" w:rsidR="00FD079C" w:rsidRDefault="00FD079C" w:rsidP="00FD079C">
      <w:pPr>
        <w:ind w:left="2694" w:hanging="709"/>
      </w:pPr>
      <w:r>
        <w:t>Stk. 4</w:t>
      </w:r>
      <w:r>
        <w:tab/>
        <w:t>Bestyrelsen kan nægte andelshaver korttidsudlejning i en periode på 2 år, hvis andelshaver ikke overholder betingelserne i stk. 3.</w:t>
      </w:r>
    </w:p>
    <w:p w14:paraId="68BE6AD6" w14:textId="77777777" w:rsidR="00FD079C" w:rsidRDefault="00FD079C" w:rsidP="00FD079C">
      <w:pPr>
        <w:ind w:left="2694" w:hanging="709"/>
      </w:pPr>
    </w:p>
    <w:p w14:paraId="6C15845B" w14:textId="77777777" w:rsidR="00FD079C" w:rsidRDefault="00FD079C" w:rsidP="00E66F80">
      <w:pPr>
        <w:rPr>
          <w:snapToGrid w:val="0"/>
          <w:lang w:eastAsia="da-DK"/>
        </w:rPr>
      </w:pPr>
    </w:p>
    <w:p w14:paraId="1083977D" w14:textId="77777777" w:rsidR="00FD079C" w:rsidRPr="00F87E5C" w:rsidRDefault="00FD079C" w:rsidP="00E66F80">
      <w:pPr>
        <w:rPr>
          <w:snapToGrid w:val="0"/>
          <w:lang w:eastAsia="da-DK"/>
        </w:rPr>
      </w:pPr>
    </w:p>
    <w:p w14:paraId="235756C7" w14:textId="77777777" w:rsidR="00731A48" w:rsidRPr="00F87E5C" w:rsidRDefault="00731A48" w:rsidP="00E66F80">
      <w:pPr>
        <w:pStyle w:val="Venstrefed"/>
      </w:pPr>
      <w:r w:rsidRPr="00F87E5C">
        <w:t>Husdyr</w:t>
      </w:r>
    </w:p>
    <w:p w14:paraId="68A8C4E4" w14:textId="77777777" w:rsidR="00731A48" w:rsidRDefault="00731A48" w:rsidP="00E66F80">
      <w:pPr>
        <w:pStyle w:val="Venstremed12pktefter"/>
      </w:pPr>
      <w:r w:rsidRPr="00F87E5C">
        <w:t>§ 1</w:t>
      </w:r>
      <w:r w:rsidR="004F171E">
        <w:t>2</w:t>
      </w:r>
      <w:r>
        <w:t xml:space="preserve"> kan erstattes af:</w:t>
      </w:r>
    </w:p>
    <w:p w14:paraId="2D964C4D" w14:textId="77777777" w:rsidR="00731A48" w:rsidRPr="00F87E5C" w:rsidRDefault="00731A48" w:rsidP="00E66F80">
      <w:pPr>
        <w:pStyle w:val="Opstningafstk"/>
      </w:pPr>
      <w:r>
        <w:t>Stk. 1</w:t>
      </w:r>
      <w:r>
        <w:tab/>
        <w:t>Generalforsamlingen kan fastsætte regler for husorden. Sådanne regler er til enhver tid bindende for alle andelshavere.</w:t>
      </w:r>
    </w:p>
    <w:p w14:paraId="79F9E7E8" w14:textId="77777777" w:rsidR="00731A48" w:rsidRPr="00F87E5C" w:rsidRDefault="00731A48" w:rsidP="00E66F80">
      <w:pPr>
        <w:rPr>
          <w:snapToGrid w:val="0"/>
          <w:lang w:eastAsia="da-DK"/>
        </w:rPr>
      </w:pPr>
    </w:p>
    <w:p w14:paraId="0342A97E" w14:textId="77777777" w:rsidR="00731A48" w:rsidRPr="00F87E5C" w:rsidRDefault="00731A48" w:rsidP="00E66F80">
      <w:pPr>
        <w:pStyle w:val="Opstningafstk"/>
      </w:pPr>
      <w:r>
        <w:t>Stk. 2</w:t>
      </w:r>
      <w:r w:rsidRPr="00F87E5C">
        <w:tab/>
        <w:t>De</w:t>
      </w:r>
      <w:r>
        <w:t>t</w:t>
      </w:r>
      <w:r w:rsidRPr="00F87E5C">
        <w:t xml:space="preserve"> er ikke tilladt at holde husdyr</w:t>
      </w:r>
      <w:r w:rsidR="004C0EB6">
        <w:t xml:space="preserve">, bortset fra </w:t>
      </w:r>
      <w:r>
        <w:t>førerhund.</w:t>
      </w:r>
    </w:p>
    <w:p w14:paraId="2F6D0424" w14:textId="77777777" w:rsidR="00731A48" w:rsidRDefault="004C331A" w:rsidP="00E66F80">
      <w:pPr>
        <w:pStyle w:val="Venstremed12pktefter"/>
      </w:pPr>
      <w:r>
        <w:t>e</w:t>
      </w:r>
      <w:r w:rsidR="00731A48" w:rsidRPr="00F87E5C">
        <w:t>ller</w:t>
      </w:r>
      <w:r w:rsidR="00731A48">
        <w:t>:</w:t>
      </w:r>
    </w:p>
    <w:p w14:paraId="0444A9DB" w14:textId="77777777" w:rsidR="00731A48" w:rsidRPr="00F87E5C" w:rsidRDefault="001A0DF4" w:rsidP="00E66F80">
      <w:pPr>
        <w:pStyle w:val="Opstningafstk"/>
      </w:pPr>
      <w:r>
        <w:t>Stk. 1</w:t>
      </w:r>
      <w:r>
        <w:tab/>
        <w:t>Generalforsamlingen kan fastsætte regler for husorden. Sådanne regler er til enhver tid bindende for alle andelshavere.</w:t>
      </w:r>
    </w:p>
    <w:p w14:paraId="5934F9B1" w14:textId="77777777" w:rsidR="001A0DF4" w:rsidRDefault="001A0DF4" w:rsidP="00E66F80">
      <w:pPr>
        <w:rPr>
          <w:snapToGrid w:val="0"/>
          <w:lang w:eastAsia="da-DK"/>
        </w:rPr>
      </w:pPr>
    </w:p>
    <w:p w14:paraId="605BF1E9" w14:textId="77777777" w:rsidR="00731A48" w:rsidRDefault="00731A48" w:rsidP="00E66F80">
      <w:pPr>
        <w:pStyle w:val="Opstningafstk"/>
      </w:pPr>
      <w:r>
        <w:t xml:space="preserve">Stk. 2 </w:t>
      </w:r>
      <w:r>
        <w:tab/>
        <w:t>Det er tilladt at holde én hund eller é</w:t>
      </w:r>
      <w:r w:rsidRPr="00F87E5C">
        <w:t>n kat.</w:t>
      </w:r>
    </w:p>
    <w:p w14:paraId="425C6617" w14:textId="77777777" w:rsidR="004F171E" w:rsidRDefault="004F171E" w:rsidP="00E66F80">
      <w:pPr>
        <w:rPr>
          <w:snapToGrid w:val="0"/>
          <w:lang w:eastAsia="da-DK"/>
        </w:rPr>
      </w:pPr>
    </w:p>
    <w:p w14:paraId="6DC55027" w14:textId="77777777" w:rsidR="004F171E" w:rsidRPr="00F91018" w:rsidRDefault="004F171E" w:rsidP="00E66F80">
      <w:pPr>
        <w:pStyle w:val="Opstningafstk"/>
      </w:pPr>
      <w:r>
        <w:t>Stk. 3</w:t>
      </w:r>
      <w:r w:rsidR="00C54C7A">
        <w:tab/>
      </w:r>
      <w:r w:rsidRPr="00F91018">
        <w:t>Bestemmelser om husdyrhold m.v. kan d</w:t>
      </w:r>
      <w:r>
        <w:t>og k</w:t>
      </w:r>
      <w:r w:rsidR="00C54C7A">
        <w:t xml:space="preserve">un ændres således, at </w:t>
      </w:r>
      <w:r w:rsidR="00B6728B">
        <w:t>beståend</w:t>
      </w:r>
      <w:r w:rsidR="00B6728B" w:rsidRPr="00F91018">
        <w:t>e</w:t>
      </w:r>
      <w:r w:rsidRPr="00F91018">
        <w:t xml:space="preserve"> rettigheder bibeholdes indtil dyrets død.</w:t>
      </w:r>
    </w:p>
    <w:p w14:paraId="45A0D32A" w14:textId="77777777" w:rsidR="004F171E" w:rsidRDefault="004F171E" w:rsidP="00E66F80">
      <w:pPr>
        <w:rPr>
          <w:snapToGrid w:val="0"/>
          <w:lang w:eastAsia="da-DK"/>
        </w:rPr>
      </w:pPr>
    </w:p>
    <w:p w14:paraId="45D1DAC8" w14:textId="6FCE61E2" w:rsidR="00731A48" w:rsidRDefault="00731A48" w:rsidP="00E66F80">
      <w:pPr>
        <w:rPr>
          <w:snapToGrid w:val="0"/>
          <w:lang w:eastAsia="da-DK"/>
        </w:rPr>
      </w:pPr>
    </w:p>
    <w:p w14:paraId="5B8E0220" w14:textId="77777777" w:rsidR="00A05801" w:rsidRPr="00F87E5C" w:rsidRDefault="00A05801" w:rsidP="00E66F80">
      <w:pPr>
        <w:rPr>
          <w:snapToGrid w:val="0"/>
          <w:lang w:eastAsia="da-DK"/>
        </w:rPr>
      </w:pPr>
    </w:p>
    <w:p w14:paraId="1EC31369" w14:textId="77777777" w:rsidR="00144A0C" w:rsidRPr="00144A0C" w:rsidRDefault="00C54C7A" w:rsidP="00E66F80">
      <w:pPr>
        <w:pStyle w:val="Venstrefed"/>
      </w:pPr>
      <w:r>
        <w:lastRenderedPageBreak/>
        <w:t>Indstillingsmuligheder</w:t>
      </w:r>
    </w:p>
    <w:p w14:paraId="3CCC5413" w14:textId="77777777" w:rsidR="00F87E5C" w:rsidRPr="00F87E5C" w:rsidRDefault="00F87E5C" w:rsidP="00E66F80">
      <w:pPr>
        <w:pStyle w:val="Venstremed12pktefter"/>
      </w:pPr>
      <w:r w:rsidRPr="00F87E5C">
        <w:t>§ 1</w:t>
      </w:r>
      <w:r w:rsidR="004F171E">
        <w:t>3</w:t>
      </w:r>
      <w:r w:rsidR="00397F5B">
        <w:t>,</w:t>
      </w:r>
      <w:r w:rsidRPr="00F87E5C">
        <w:t xml:space="preserve"> stk. 2</w:t>
      </w:r>
      <w:r w:rsidR="00397F5B">
        <w:t>,</w:t>
      </w:r>
      <w:r w:rsidRPr="00F87E5C">
        <w:t xml:space="preserve"> litra C</w:t>
      </w:r>
      <w:r w:rsidR="00456243">
        <w:t>,</w:t>
      </w:r>
      <w:r w:rsidRPr="00F87E5C">
        <w:t xml:space="preserve"> kan erstattes af: </w:t>
      </w:r>
    </w:p>
    <w:p w14:paraId="05C227D6" w14:textId="77777777" w:rsidR="00F87E5C" w:rsidRDefault="00F87E5C" w:rsidP="00E66F80">
      <w:pPr>
        <w:pStyle w:val="Opstningafstk"/>
      </w:pPr>
      <w:r w:rsidRPr="00F87E5C">
        <w:t>C</w:t>
      </w:r>
      <w:r w:rsidRPr="00F87E5C">
        <w:tab/>
      </w:r>
      <w:r w:rsidR="00397F5B">
        <w:t>En anden p</w:t>
      </w:r>
      <w:r w:rsidRPr="00F87E5C">
        <w:t xml:space="preserve">erson, der er indtegnet på en venteliste hos bestyrelsen efter indstilling fra en andelshaver. Hver andel er kun berettiget til at have </w:t>
      </w:r>
      <w:r w:rsidR="00397F5B">
        <w:t>é</w:t>
      </w:r>
      <w:r w:rsidRPr="00F87E5C">
        <w:t>n person indstillet på ventelisten. Den der først er indtegnet på ventelisten, går forud for de senere indtegnede. Bestyrelsen kan fastsætte nærmere regler fo</w:t>
      </w:r>
      <w:r w:rsidR="00F07A46">
        <w:t xml:space="preserve">r administration af ventelisten herunder </w:t>
      </w:r>
      <w:r w:rsidRPr="00F87E5C">
        <w:t xml:space="preserve">gebyr for indtegning, </w:t>
      </w:r>
      <w:r w:rsidR="00397F5B">
        <w:t xml:space="preserve">antallet af </w:t>
      </w:r>
      <w:r w:rsidRPr="00F87E5C">
        <w:t>tilbud de indtegnede skal have fået, før de kan slettes, og at de indtegnede én gang årligt skal bekræfte deres ønske om at stå på ventelisten</w:t>
      </w:r>
      <w:r w:rsidR="004C331A">
        <w:t>, idet de ellers slettes.</w:t>
      </w:r>
    </w:p>
    <w:p w14:paraId="047EE26F" w14:textId="77777777" w:rsidR="00F87E5C" w:rsidRPr="00F87E5C" w:rsidRDefault="00F87E5C" w:rsidP="00E66F80">
      <w:pPr>
        <w:pStyle w:val="Venstremed12pktefter"/>
      </w:pPr>
      <w:r w:rsidRPr="00F87E5C">
        <w:t xml:space="preserve">eller af: </w:t>
      </w:r>
    </w:p>
    <w:p w14:paraId="12C17DD1" w14:textId="77777777" w:rsidR="00F87E5C" w:rsidRPr="00F87E5C" w:rsidRDefault="00D93502" w:rsidP="00E66F80">
      <w:pPr>
        <w:pStyle w:val="Opstningafstk"/>
      </w:pPr>
      <w:r>
        <w:t>C</w:t>
      </w:r>
      <w:r w:rsidR="00144A0C">
        <w:tab/>
      </w:r>
      <w:r w:rsidR="00397F5B">
        <w:t xml:space="preserve">En anden </w:t>
      </w:r>
      <w:r w:rsidR="00F87E5C" w:rsidRPr="00F87E5C">
        <w:t>person</w:t>
      </w:r>
      <w:r w:rsidR="00397F5B">
        <w:t>,</w:t>
      </w:r>
      <w:r w:rsidR="00F87E5C" w:rsidRPr="00F87E5C">
        <w:t xml:space="preserve"> der er indstillet af en andelshaver. Det skal ved brev eller opslag med mindst 14 dages varsel bekendtgøres, at ande</w:t>
      </w:r>
      <w:r w:rsidR="00144A0C">
        <w:t>lshaverne kan indstille en person til en ledig</w:t>
      </w:r>
      <w:r w:rsidR="00F87E5C" w:rsidRPr="00F87E5C">
        <w:t xml:space="preserve"> </w:t>
      </w:r>
      <w:r w:rsidR="00144A0C">
        <w:t>andels</w:t>
      </w:r>
      <w:r w:rsidR="00F87E5C" w:rsidRPr="00F87E5C">
        <w:t xml:space="preserve">bolig. Bekendtgørelsen skal angive </w:t>
      </w:r>
      <w:r w:rsidR="00144A0C">
        <w:t>andels</w:t>
      </w:r>
      <w:r w:rsidR="00F87E5C" w:rsidRPr="00F87E5C">
        <w:t xml:space="preserve">boligens adresse og </w:t>
      </w:r>
      <w:r w:rsidR="00B6728B" w:rsidRPr="00F87E5C">
        <w:t>overdragelses summen</w:t>
      </w:r>
      <w:r w:rsidR="00F87E5C" w:rsidRPr="00F87E5C">
        <w:t xml:space="preserve">. Hver andelshaver kan indstille </w:t>
      </w:r>
      <w:r w:rsidR="00397F5B">
        <w:t>é</w:t>
      </w:r>
      <w:r w:rsidR="00F87E5C" w:rsidRPr="00F87E5C">
        <w:t>n</w:t>
      </w:r>
      <w:r w:rsidR="00144A0C">
        <w:t xml:space="preserve"> person</w:t>
      </w:r>
      <w:r w:rsidR="00F87E5C" w:rsidRPr="00F87E5C">
        <w:t xml:space="preserve"> til </w:t>
      </w:r>
      <w:r w:rsidR="00397F5B">
        <w:t>andels</w:t>
      </w:r>
      <w:r w:rsidR="00F87E5C" w:rsidRPr="00F87E5C">
        <w:t>boligen, og der trækkes lod mellem d</w:t>
      </w:r>
      <w:r w:rsidR="00144A0C">
        <w:t>e rettidigt indstillede person</w:t>
      </w:r>
      <w:r w:rsidR="00F87E5C" w:rsidRPr="00F87E5C">
        <w:t xml:space="preserve">er, der kan godkendes af bestyrelsen, jf. </w:t>
      </w:r>
      <w:r w:rsidR="00397F5B">
        <w:t xml:space="preserve">stk. </w:t>
      </w:r>
      <w:r w:rsidR="00F87E5C" w:rsidRPr="00F87E5C">
        <w:t>1.</w:t>
      </w:r>
    </w:p>
    <w:p w14:paraId="240464F6" w14:textId="77777777" w:rsidR="00F87E5C" w:rsidRPr="00F87E5C" w:rsidRDefault="00F87E5C" w:rsidP="00E66F80">
      <w:pPr>
        <w:pStyle w:val="Venstremed12pktefter"/>
      </w:pPr>
      <w:r w:rsidRPr="00F87E5C">
        <w:t>eller af:</w:t>
      </w:r>
    </w:p>
    <w:p w14:paraId="57A20762" w14:textId="3609DCBE" w:rsidR="00F87E5C" w:rsidRDefault="00D93502" w:rsidP="00E66F80">
      <w:pPr>
        <w:pStyle w:val="Opstningafstk"/>
      </w:pPr>
      <w:r>
        <w:t>C</w:t>
      </w:r>
      <w:r>
        <w:tab/>
      </w:r>
      <w:r w:rsidR="00397F5B">
        <w:t xml:space="preserve">En anden </w:t>
      </w:r>
      <w:r w:rsidR="00F87E5C" w:rsidRPr="00F87E5C">
        <w:t>person, som efter bestyrelsens skøn er bedst egne</w:t>
      </w:r>
      <w:r w:rsidR="00397F5B">
        <w:t>t</w:t>
      </w:r>
      <w:r w:rsidR="00F87E5C" w:rsidRPr="00F87E5C">
        <w:t xml:space="preserve">, idet bestyrelsen indkalder ansøgere ved annoncering i dagspressen eller andre medier. Bestyrelsen skal ved sit skøn lægge vægt på størrelsen af </w:t>
      </w:r>
      <w:r w:rsidR="00144A0C">
        <w:t>andels</w:t>
      </w:r>
      <w:r w:rsidR="00F87E5C" w:rsidRPr="00F87E5C">
        <w:t>b</w:t>
      </w:r>
      <w:r w:rsidR="00F07A46">
        <w:t>oligen og ansøgerens husstand samt</w:t>
      </w:r>
      <w:r w:rsidR="00F87E5C" w:rsidRPr="00F87E5C">
        <w:t xml:space="preserve"> på ansøgerens mulighed og holdning til deltagelse i det nødvendige fællesskab. Omkostningerne ved annonceringen afholdes af den fraflyttende andelshaver.</w:t>
      </w:r>
    </w:p>
    <w:p w14:paraId="33663653" w14:textId="77777777" w:rsidR="004222E7" w:rsidRDefault="004222E7" w:rsidP="00E66F80">
      <w:pPr>
        <w:pStyle w:val="Opstningafstk"/>
      </w:pPr>
    </w:p>
    <w:p w14:paraId="7E022885" w14:textId="4D7F6227" w:rsidR="004222E7" w:rsidRDefault="004222E7" w:rsidP="004222E7">
      <w:pPr>
        <w:pStyle w:val="Opstningafstk"/>
        <w:ind w:left="0" w:firstLine="0"/>
      </w:pPr>
      <w:r>
        <w:t>eller af:</w:t>
      </w:r>
    </w:p>
    <w:p w14:paraId="33D96210" w14:textId="202F6063" w:rsidR="004222E7" w:rsidRPr="00F87E5C" w:rsidRDefault="004222E7" w:rsidP="004222E7">
      <w:pPr>
        <w:pStyle w:val="Opstningafstk"/>
      </w:pPr>
      <w:r>
        <w:t>C</w:t>
      </w:r>
      <w:r>
        <w:tab/>
        <w:t xml:space="preserve">Andre personer, der er indtegnet på en interesseliste i foreningen og som efter bestyrelsens skøn er bedst egnet. Bestyrelsen skal ved sit skøn lægge vægt på størrelsen af andelsboligen og ansøgerens husstand samt på ansøgerens mulighed og holdning til deltagelse i det nødvendige fællesskab. Bestyrelsen kan fastsætte nærmere regler for administration af interesselisten herunder antallet af tilbud de indtegnede skal have fået, før de kan slettes, og at de indtegnede én gang </w:t>
      </w:r>
      <w:proofErr w:type="gramStart"/>
      <w:r>
        <w:t>årligt</w:t>
      </w:r>
      <w:proofErr w:type="gramEnd"/>
      <w:r>
        <w:t xml:space="preserve"> skal bekræfte deres ønske om at stå på interesselisten, idet de ellers slettes.</w:t>
      </w:r>
    </w:p>
    <w:p w14:paraId="3593E172" w14:textId="77777777" w:rsidR="004E3238" w:rsidRDefault="004E3238" w:rsidP="00E66F80">
      <w:pPr>
        <w:rPr>
          <w:snapToGrid w:val="0"/>
          <w:lang w:eastAsia="da-DK"/>
        </w:rPr>
      </w:pPr>
    </w:p>
    <w:p w14:paraId="053C9FE5" w14:textId="77777777" w:rsidR="00731A48" w:rsidRDefault="00731A48" w:rsidP="00E66F80">
      <w:pPr>
        <w:rPr>
          <w:snapToGrid w:val="0"/>
          <w:lang w:eastAsia="da-DK"/>
        </w:rPr>
      </w:pPr>
    </w:p>
    <w:p w14:paraId="01CEC0A1" w14:textId="77777777" w:rsidR="00731A48" w:rsidRPr="00F87E5C" w:rsidRDefault="00731A48" w:rsidP="00E66F80">
      <w:pPr>
        <w:pStyle w:val="Venstrefed"/>
      </w:pPr>
      <w:r>
        <w:t>Ve</w:t>
      </w:r>
      <w:r w:rsidRPr="00F87E5C">
        <w:t>d støttet byggeri med inde</w:t>
      </w:r>
      <w:r>
        <w:t>ks</w:t>
      </w:r>
      <w:r w:rsidRPr="00F87E5C">
        <w:t>lån:</w:t>
      </w:r>
    </w:p>
    <w:p w14:paraId="73C088F2" w14:textId="77777777" w:rsidR="00731A48" w:rsidRPr="00F87E5C" w:rsidRDefault="00731A48" w:rsidP="00E66F80">
      <w:pPr>
        <w:rPr>
          <w:snapToGrid w:val="0"/>
          <w:lang w:eastAsia="da-DK"/>
        </w:rPr>
      </w:pPr>
    </w:p>
    <w:p w14:paraId="3C52AF6B" w14:textId="77777777" w:rsidR="00731A48" w:rsidRDefault="00731A48" w:rsidP="00E66F80">
      <w:pPr>
        <w:pStyle w:val="Venstremed12pktefter"/>
      </w:pPr>
      <w:r>
        <w:t xml:space="preserve">I </w:t>
      </w:r>
      <w:r w:rsidRPr="00F87E5C">
        <w:t>§ 1</w:t>
      </w:r>
      <w:r w:rsidR="001A0DF4">
        <w:t>4</w:t>
      </w:r>
      <w:r>
        <w:t>,</w:t>
      </w:r>
      <w:r w:rsidRPr="00F87E5C">
        <w:t xml:space="preserve"> stk. 1</w:t>
      </w:r>
      <w:r w:rsidR="00456243">
        <w:t>,</w:t>
      </w:r>
      <w:r>
        <w:t xml:space="preserve"> kan som nyt litra indsættes:</w:t>
      </w:r>
    </w:p>
    <w:p w14:paraId="4B205DE2" w14:textId="77777777" w:rsidR="00731A48" w:rsidRDefault="00C245DB" w:rsidP="00E66F80">
      <w:pPr>
        <w:pStyle w:val="Opstningafstk"/>
      </w:pPr>
      <w:r>
        <w:rPr>
          <w:rFonts w:eastAsia="Calibri"/>
        </w:rPr>
        <w:t>F</w:t>
      </w:r>
      <w:r w:rsidR="00D93502">
        <w:rPr>
          <w:rFonts w:eastAsia="Calibri"/>
        </w:rPr>
        <w:tab/>
      </w:r>
      <w:r w:rsidR="00731A48" w:rsidRPr="00AA713F">
        <w:t>En andelshaver er</w:t>
      </w:r>
      <w:r w:rsidR="00731A48">
        <w:t>,</w:t>
      </w:r>
      <w:r w:rsidR="00731A48" w:rsidRPr="00AA713F">
        <w:t xml:space="preserve"> uanset den af generalforsamlingen fastsatte pris</w:t>
      </w:r>
      <w:r w:rsidR="00731A48">
        <w:t>,</w:t>
      </w:r>
      <w:r w:rsidR="00731A48" w:rsidRPr="00AA713F">
        <w:t xml:space="preserve"> berettiget til at beregne sig samme andelsværdi, som han selv lovligt har betalt, jf. andelsboligforeningslovens regler herom.</w:t>
      </w:r>
    </w:p>
    <w:p w14:paraId="33BE81EA" w14:textId="77777777" w:rsidR="00D14BC3" w:rsidRDefault="00D14BC3" w:rsidP="008D12DB"/>
    <w:p w14:paraId="2E8ACD8B" w14:textId="77777777" w:rsidR="004C331A" w:rsidRDefault="004C331A" w:rsidP="008D12DB"/>
    <w:p w14:paraId="1DFC17AD" w14:textId="77777777" w:rsidR="00D14BC3" w:rsidRDefault="00D14BC3" w:rsidP="00E66F80">
      <w:pPr>
        <w:pStyle w:val="Venstrefed"/>
      </w:pPr>
      <w:r>
        <w:t>Hårde hvidevarer/tæpper ejet af foreningen:</w:t>
      </w:r>
    </w:p>
    <w:p w14:paraId="6B251AF1" w14:textId="77777777" w:rsidR="00D14BC3" w:rsidRDefault="00D14BC3" w:rsidP="00E66F80">
      <w:pPr>
        <w:pStyle w:val="Venstremed12pktefter"/>
      </w:pPr>
      <w:r>
        <w:t>I slutningen af § 14, stk. 2 tilføjes:</w:t>
      </w:r>
    </w:p>
    <w:p w14:paraId="09877A41" w14:textId="77777777" w:rsidR="00D14BC3" w:rsidRPr="00F91018" w:rsidRDefault="00D14BC3" w:rsidP="0021204C">
      <w:pPr>
        <w:ind w:left="2608"/>
      </w:pPr>
      <w:r w:rsidRPr="00F91018">
        <w:t>Såfremt boligen er udstyret med hårde hvidevarer og faste tilpassede tæpper, der tilhører andelsboligforeningen, men skal vedligeholdes og fornyes af andelshaveren, kan beregnes et nedslag under hensyntagen til maskinernes/tæppernes alder og forventede normale levetid.</w:t>
      </w:r>
    </w:p>
    <w:p w14:paraId="2D69B5E7" w14:textId="77777777" w:rsidR="00D14BC3" w:rsidRDefault="00D14BC3" w:rsidP="00E66F80">
      <w:pPr>
        <w:rPr>
          <w:snapToGrid w:val="0"/>
          <w:lang w:eastAsia="da-DK"/>
        </w:rPr>
      </w:pPr>
    </w:p>
    <w:p w14:paraId="4B7431CA" w14:textId="77777777" w:rsidR="004C331A" w:rsidRPr="00DC5475" w:rsidRDefault="004C331A" w:rsidP="00E66F80">
      <w:pPr>
        <w:rPr>
          <w:snapToGrid w:val="0"/>
          <w:lang w:eastAsia="da-DK"/>
        </w:rPr>
      </w:pPr>
    </w:p>
    <w:p w14:paraId="43A6E82D" w14:textId="77777777" w:rsidR="00663E13" w:rsidRDefault="00663E13" w:rsidP="00E66F80">
      <w:pPr>
        <w:pStyle w:val="Venstrefed"/>
      </w:pPr>
      <w:r>
        <w:t>Vurderingsmand:</w:t>
      </w:r>
    </w:p>
    <w:p w14:paraId="7525DF5C" w14:textId="77777777" w:rsidR="00F87E5C" w:rsidRPr="00F87E5C" w:rsidRDefault="001A0DF4" w:rsidP="00E66F80">
      <w:pPr>
        <w:pStyle w:val="Venstremed12pktefter"/>
      </w:pPr>
      <w:r>
        <w:t>§ 14</w:t>
      </w:r>
      <w:r w:rsidR="00810AF4">
        <w:t>, stk. 4</w:t>
      </w:r>
      <w:r w:rsidR="00456243">
        <w:t>,</w:t>
      </w:r>
      <w:r w:rsidR="004E3238">
        <w:t xml:space="preserve"> kan </w:t>
      </w:r>
      <w:r w:rsidR="00810AF4">
        <w:t>erstattes af</w:t>
      </w:r>
      <w:r w:rsidR="00F87E5C" w:rsidRPr="00F87E5C">
        <w:t>:</w:t>
      </w:r>
    </w:p>
    <w:p w14:paraId="48F6C488" w14:textId="77777777" w:rsidR="00F87E5C" w:rsidRPr="00F87E5C" w:rsidRDefault="004E3238" w:rsidP="00E66F80">
      <w:pPr>
        <w:pStyle w:val="Opstningafstk"/>
      </w:pPr>
      <w:r>
        <w:t>Stk. 4</w:t>
      </w:r>
      <w:r w:rsidR="00F87E5C" w:rsidRPr="00F87E5C">
        <w:tab/>
        <w:t>Fastsættelsen af prisen for forbedringer, inventar og løsøre samt eventuelle pristillæg eller nedslag for vedligeholdelsesstand fastsættes af den af foreningen sædvanligt benyttede vurderingsmand. Halvdelen af vurderingshonoraret betales af køber og halvdelen af vurderingshonoraret betales af sælger.</w:t>
      </w:r>
    </w:p>
    <w:p w14:paraId="3DDE75D7" w14:textId="77777777" w:rsidR="00663E13" w:rsidRDefault="00663E13" w:rsidP="00E66F80">
      <w:pPr>
        <w:rPr>
          <w:snapToGrid w:val="0"/>
          <w:lang w:eastAsia="da-DK"/>
        </w:rPr>
      </w:pPr>
    </w:p>
    <w:p w14:paraId="1A5B8A2E" w14:textId="77777777" w:rsidR="004C331A" w:rsidRDefault="004C331A" w:rsidP="00E66F80">
      <w:pPr>
        <w:rPr>
          <w:snapToGrid w:val="0"/>
          <w:lang w:eastAsia="da-DK"/>
        </w:rPr>
      </w:pPr>
    </w:p>
    <w:p w14:paraId="44D0CEB8" w14:textId="77777777" w:rsidR="00D14BC3" w:rsidRDefault="00D14BC3" w:rsidP="00E66F80">
      <w:pPr>
        <w:pStyle w:val="Venstrefed"/>
      </w:pPr>
      <w:r>
        <w:t>El og vvs eftersyn:</w:t>
      </w:r>
    </w:p>
    <w:p w14:paraId="199731AD" w14:textId="77777777" w:rsidR="00D14BC3" w:rsidRDefault="00D14BC3" w:rsidP="00E66F80">
      <w:pPr>
        <w:pStyle w:val="Venstremed12pktefter"/>
      </w:pPr>
      <w:r>
        <w:t>§ 15 stk. 3, erstattes af:</w:t>
      </w:r>
    </w:p>
    <w:p w14:paraId="5859829A" w14:textId="77777777" w:rsidR="00D14BC3" w:rsidRPr="00F16A66" w:rsidRDefault="00D14BC3" w:rsidP="00E66F80">
      <w:pPr>
        <w:pStyle w:val="Opstningafstk"/>
      </w:pPr>
      <w:r w:rsidRPr="00F16A66">
        <w:t>Stk. 3</w:t>
      </w:r>
      <w:r w:rsidRPr="00F16A66">
        <w:tab/>
        <w:t xml:space="preserve">Foreningen kan kræve et gebyr for udarbejdelse af overdragelsesaftale. Foreningen kan endvidere kræve, at overdrageren refunderer udgifter til </w:t>
      </w:r>
      <w:r>
        <w:t xml:space="preserve">el og vvs eftersynsrapporter, </w:t>
      </w:r>
      <w:r w:rsidRPr="00F16A66">
        <w:t xml:space="preserve">besvarelse af forespørgsel fra ejendomsmægler m.m., samt refunderer udgifter og betaler et rimeligt vederlag for bestyrelsens og/eller administrators ekstraarbejde ved afregning til pant- eller </w:t>
      </w:r>
      <w:proofErr w:type="spellStart"/>
      <w:r w:rsidRPr="00F16A66">
        <w:t>udlægshavere</w:t>
      </w:r>
      <w:proofErr w:type="spellEnd"/>
      <w:r w:rsidRPr="00F16A66">
        <w:t xml:space="preserve"> og ved tvangssalg eller -auktion.</w:t>
      </w:r>
    </w:p>
    <w:p w14:paraId="7CF43618" w14:textId="77777777" w:rsidR="007731C4" w:rsidRDefault="007731C4" w:rsidP="00E66F80">
      <w:pPr>
        <w:rPr>
          <w:snapToGrid w:val="0"/>
          <w:lang w:eastAsia="da-DK"/>
        </w:rPr>
      </w:pPr>
    </w:p>
    <w:p w14:paraId="3FCC22FE" w14:textId="77777777" w:rsidR="008D12DB" w:rsidRDefault="008D12DB" w:rsidP="00E66F80">
      <w:pPr>
        <w:rPr>
          <w:snapToGrid w:val="0"/>
          <w:lang w:eastAsia="da-DK"/>
        </w:rPr>
      </w:pPr>
    </w:p>
    <w:p w14:paraId="15672FE2" w14:textId="77777777" w:rsidR="00663E13" w:rsidRPr="00663E13" w:rsidRDefault="00663E13" w:rsidP="00E66F80">
      <w:pPr>
        <w:pStyle w:val="Venstrefed"/>
      </w:pPr>
      <w:r>
        <w:t>Intern revisor:</w:t>
      </w:r>
    </w:p>
    <w:p w14:paraId="32A4C120" w14:textId="77777777" w:rsidR="00F87E5C" w:rsidRPr="00F87E5C" w:rsidRDefault="001A0DF4" w:rsidP="00E66F80">
      <w:pPr>
        <w:pStyle w:val="Venstremed12pktefter"/>
      </w:pPr>
      <w:r>
        <w:t>I § 31</w:t>
      </w:r>
      <w:r w:rsidR="00F87E5C" w:rsidRPr="00F87E5C">
        <w:t xml:space="preserve"> kan </w:t>
      </w:r>
      <w:r w:rsidR="004E3238">
        <w:t>som nyt stk. indsættes</w:t>
      </w:r>
      <w:r w:rsidR="00F87E5C" w:rsidRPr="00F87E5C">
        <w:t xml:space="preserve">: </w:t>
      </w:r>
    </w:p>
    <w:p w14:paraId="7591C229" w14:textId="77777777" w:rsidR="007D33E7" w:rsidRDefault="004E3238" w:rsidP="00E66F80">
      <w:pPr>
        <w:pStyle w:val="Opstningafstk"/>
      </w:pPr>
      <w:r>
        <w:t>Stk. 2</w:t>
      </w:r>
      <w:r w:rsidR="00F87E5C" w:rsidRPr="00F87E5C">
        <w:tab/>
        <w:t xml:space="preserve">Generalforsamlingen vælger desuden </w:t>
      </w:r>
      <w:r w:rsidR="00810AF4" w:rsidRPr="00F87E5C">
        <w:t xml:space="preserve">blandt andelshaverne </w:t>
      </w:r>
      <w:r w:rsidR="00F87E5C" w:rsidRPr="00F87E5C">
        <w:t xml:space="preserve">for </w:t>
      </w:r>
      <w:r w:rsidR="00810AF4">
        <w:t>2</w:t>
      </w:r>
      <w:r w:rsidR="00F87E5C" w:rsidRPr="00F87E5C">
        <w:t xml:space="preserve"> år ad gangen en intern revisor, der skal foretage revision med henblik på bedømmelse af rimeligheden af forvaltning af midler og afholdelse af udgifter. Generalforsamlingen vælger desuden for ét år ad gangen en suppleant for den interne revisor.</w:t>
      </w:r>
    </w:p>
    <w:p w14:paraId="73D2A16B" w14:textId="77777777" w:rsidR="000026B7" w:rsidRPr="00C54C7A" w:rsidRDefault="000026B7" w:rsidP="008D12DB"/>
    <w:p w14:paraId="72876FE4" w14:textId="77777777" w:rsidR="003840CE" w:rsidRDefault="003840CE" w:rsidP="00E66F80">
      <w:pPr>
        <w:rPr>
          <w:snapToGrid w:val="0"/>
          <w:lang w:eastAsia="da-DK"/>
        </w:rPr>
      </w:pPr>
      <w:r>
        <w:rPr>
          <w:snapToGrid w:val="0"/>
          <w:lang w:eastAsia="da-DK"/>
        </w:rPr>
        <w:t>Følgende alternative bestemmelser e</w:t>
      </w:r>
      <w:r w:rsidR="00F07A46">
        <w:rPr>
          <w:snapToGrid w:val="0"/>
          <w:lang w:eastAsia="da-DK"/>
        </w:rPr>
        <w:t>r samlet således, at samtlige</w:t>
      </w:r>
      <w:r>
        <w:rPr>
          <w:snapToGrid w:val="0"/>
          <w:lang w:eastAsia="da-DK"/>
        </w:rPr>
        <w:t xml:space="preserve"> bestemmelser der foreslås ændret, skal indføjes i vedtægten</w:t>
      </w:r>
      <w:r w:rsidR="007D33E7">
        <w:rPr>
          <w:snapToGrid w:val="0"/>
          <w:lang w:eastAsia="da-DK"/>
        </w:rPr>
        <w:t>.</w:t>
      </w:r>
    </w:p>
    <w:p w14:paraId="50DC7EEE" w14:textId="77777777" w:rsidR="003840CE" w:rsidRDefault="003840CE" w:rsidP="00E66F80">
      <w:pPr>
        <w:rPr>
          <w:snapToGrid w:val="0"/>
          <w:lang w:eastAsia="da-DK"/>
        </w:rPr>
      </w:pPr>
    </w:p>
    <w:p w14:paraId="35FE491A" w14:textId="77777777" w:rsidR="00B6728B" w:rsidRPr="00F87E5C" w:rsidRDefault="00B6728B" w:rsidP="00E66F80">
      <w:pPr>
        <w:rPr>
          <w:snapToGrid w:val="0"/>
          <w:lang w:eastAsia="da-DK"/>
        </w:rPr>
      </w:pPr>
    </w:p>
    <w:p w14:paraId="77473FB6" w14:textId="77777777" w:rsidR="00F87E5C" w:rsidRPr="00F87E5C" w:rsidRDefault="00F87E5C" w:rsidP="00E66F80">
      <w:pPr>
        <w:pStyle w:val="Venstrefed"/>
      </w:pPr>
      <w:r w:rsidRPr="00F87E5C">
        <w:t>Ved garantier udstedt efter tidliger</w:t>
      </w:r>
      <w:r w:rsidR="00D22EBB">
        <w:t>e</w:t>
      </w:r>
      <w:r w:rsidR="005E3FD7">
        <w:t xml:space="preserve"> lov</w:t>
      </w:r>
      <w:r w:rsidRPr="00F87E5C">
        <w:t>:</w:t>
      </w:r>
    </w:p>
    <w:p w14:paraId="03641E16" w14:textId="77777777" w:rsidR="00F87E5C" w:rsidRPr="00F87E5C" w:rsidRDefault="00F87E5C" w:rsidP="00E66F80">
      <w:pPr>
        <w:pStyle w:val="Venstremed12pktefter"/>
      </w:pPr>
      <w:r w:rsidRPr="00F87E5C">
        <w:t>§ 1</w:t>
      </w:r>
      <w:r w:rsidR="004F171E">
        <w:t>5, stk. 5</w:t>
      </w:r>
      <w:r w:rsidR="00456243">
        <w:t>,</w:t>
      </w:r>
      <w:r w:rsidR="00810AF4">
        <w:t xml:space="preserve"> </w:t>
      </w:r>
      <w:r w:rsidR="004E3238">
        <w:t xml:space="preserve">erstattes </w:t>
      </w:r>
      <w:r w:rsidR="005E3FD7">
        <w:t>af:</w:t>
      </w:r>
    </w:p>
    <w:p w14:paraId="32E2D3F0" w14:textId="77777777" w:rsidR="00F87E5C" w:rsidRPr="00F87E5C" w:rsidRDefault="00C245DB" w:rsidP="00E66F80">
      <w:pPr>
        <w:pStyle w:val="Opstningafstk"/>
      </w:pPr>
      <w:r>
        <w:t>Stk. 5</w:t>
      </w:r>
      <w:r w:rsidR="00F87E5C" w:rsidRPr="00F87E5C">
        <w:tab/>
      </w:r>
      <w:r w:rsidRPr="000026B7">
        <w:t>Andelsboligforeningen</w:t>
      </w:r>
      <w:r>
        <w:t xml:space="preserve"> afregner</w:t>
      </w:r>
      <w:r w:rsidR="00F87E5C" w:rsidRPr="00F87E5C">
        <w:t xml:space="preserve"> efter fradrag af sine tilgodehavender og nødvendige beløb til indfrielse af eventuelt garanteret lån med henbl</w:t>
      </w:r>
      <w:r>
        <w:t>ik på frigivelse af garantien overdragelsessummen</w:t>
      </w:r>
      <w:r w:rsidR="00F87E5C" w:rsidRPr="00F87E5C">
        <w:t xml:space="preserve"> først til eventuelle rettighedshavere, herunder pant- og </w:t>
      </w:r>
      <w:proofErr w:type="spellStart"/>
      <w:r w:rsidR="00F87E5C" w:rsidRPr="00F87E5C">
        <w:t>udlægshavere</w:t>
      </w:r>
      <w:proofErr w:type="spellEnd"/>
      <w:r w:rsidR="00F87E5C" w:rsidRPr="00F87E5C">
        <w:t>, og dernæst til den fraflyttende andelshaver.</w:t>
      </w:r>
    </w:p>
    <w:p w14:paraId="42E95C87" w14:textId="77777777" w:rsidR="00F87E5C" w:rsidRPr="00F87E5C" w:rsidRDefault="004E3238" w:rsidP="00E66F80">
      <w:pPr>
        <w:pStyle w:val="Venstremed12pktefter"/>
      </w:pPr>
      <w:r>
        <w:t xml:space="preserve">Som ny </w:t>
      </w:r>
      <w:r w:rsidR="00F87E5C" w:rsidRPr="00F87E5C">
        <w:t>§ 1</w:t>
      </w:r>
      <w:r w:rsidR="004F171E">
        <w:t>6</w:t>
      </w:r>
      <w:r>
        <w:t xml:space="preserve"> indsættes</w:t>
      </w:r>
      <w:r w:rsidR="00F87E5C" w:rsidRPr="00F87E5C">
        <w:t>:</w:t>
      </w:r>
    </w:p>
    <w:p w14:paraId="0D8F85AE" w14:textId="77777777" w:rsidR="00C940E4" w:rsidRPr="008D12DB" w:rsidRDefault="00C940E4" w:rsidP="008D12DB">
      <w:pPr>
        <w:jc w:val="center"/>
        <w:rPr>
          <w:b/>
          <w:snapToGrid w:val="0"/>
          <w:lang w:eastAsia="da-DK"/>
        </w:rPr>
      </w:pPr>
      <w:r w:rsidRPr="008D12DB">
        <w:rPr>
          <w:b/>
          <w:snapToGrid w:val="0"/>
          <w:lang w:eastAsia="da-DK"/>
        </w:rPr>
        <w:t>§ 16</w:t>
      </w:r>
    </w:p>
    <w:p w14:paraId="5608277F" w14:textId="77777777" w:rsidR="00C940E4" w:rsidRPr="00F87E5C" w:rsidRDefault="00C940E4" w:rsidP="00E66F80">
      <w:pPr>
        <w:rPr>
          <w:snapToGrid w:val="0"/>
          <w:lang w:eastAsia="da-DK"/>
        </w:rPr>
      </w:pPr>
    </w:p>
    <w:p w14:paraId="11E01153" w14:textId="77777777" w:rsidR="008D12DB" w:rsidRDefault="00C940E4" w:rsidP="008D12DB">
      <w:pPr>
        <w:pStyle w:val="Venstrefed"/>
      </w:pPr>
      <w:r w:rsidRPr="00F87E5C">
        <w:t>Garanti for lån</w:t>
      </w:r>
    </w:p>
    <w:p w14:paraId="5C055CFD" w14:textId="77777777" w:rsidR="00C940E4" w:rsidRPr="00F87E5C" w:rsidRDefault="00C940E4" w:rsidP="008D12DB">
      <w:pPr>
        <w:pStyle w:val="Opstningafstk"/>
      </w:pPr>
      <w:r>
        <w:t>Stk. 1</w:t>
      </w:r>
      <w:r w:rsidRPr="00F87E5C">
        <w:tab/>
        <w:t xml:space="preserve">I tilfælde af at foreningen i henhold til tidligere regler i vedtægterne og andelsboligforeningsloven har afgivet garanti for lån til delvis finansiering af en overdragelsessum, og låntager ikke betaler renter og afdrag rettidigt, skal långiver underrette foreningen skriftligt om restancen. Bestyrelsen skal i så </w:t>
      </w:r>
      <w:r w:rsidRPr="00F87E5C">
        <w:lastRenderedPageBreak/>
        <w:t>fald sende skriftligt påkrav til låntager om berigtigelse af restancen inden en angiven frist på mindst 4 dage. Såfremt restancen berigtiges inden fristens udløb, skal långiver være forpligtet til at lade lånet blive stående som oprindeligt aftalt. Såfremt restancen ikke berigtiges inden fristens udløb, kan bestyrelsen ekskludere låntageren af foreningen og bringe hans brugsret til ophør i over</w:t>
      </w:r>
      <w:r>
        <w:t>ensstemmelse med reglerne i § 21</w:t>
      </w:r>
      <w:r w:rsidRPr="00F87E5C">
        <w:t xml:space="preserve"> om eksklusion.</w:t>
      </w:r>
    </w:p>
    <w:p w14:paraId="54CD4CD2" w14:textId="77777777" w:rsidR="00C940E4" w:rsidRPr="00F87E5C" w:rsidRDefault="00C940E4" w:rsidP="00E66F80">
      <w:pPr>
        <w:rPr>
          <w:snapToGrid w:val="0"/>
          <w:lang w:eastAsia="da-DK"/>
        </w:rPr>
      </w:pPr>
    </w:p>
    <w:p w14:paraId="6308F83E" w14:textId="77777777" w:rsidR="00C940E4" w:rsidRDefault="00C940E4" w:rsidP="00E66F80">
      <w:pPr>
        <w:pStyle w:val="Opstningafstk"/>
      </w:pPr>
      <w:r>
        <w:t>Stk. 2</w:t>
      </w:r>
      <w:r>
        <w:tab/>
      </w:r>
      <w:r w:rsidRPr="00F87E5C">
        <w:t>Långiver kan først rejse krav mod foreningen i henhold til garantien, når overdragelsessummen for salg af boligen er indbetalt, dog senest 6 måneder efter at skri</w:t>
      </w:r>
      <w:r w:rsidRPr="00C940E4">
        <w:rPr>
          <w:rStyle w:val="OpstningafstkTegn"/>
        </w:rPr>
        <w:t>ftlig underretning om restancen er givet. Garantien kan kun gøres gældende</w:t>
      </w:r>
      <w:r w:rsidRPr="00F87E5C">
        <w:t xml:space="preserve"> for det beløb, som restgælden efter låneaftalen skulle udgøre, da underretning om restancen blev givet med tillæg af 6 foregående månedsydelser og med tillæg af rente af de nævnte beløb.</w:t>
      </w:r>
    </w:p>
    <w:p w14:paraId="6A284833" w14:textId="77777777" w:rsidR="00C940E4" w:rsidRPr="00F87E5C" w:rsidRDefault="00C940E4" w:rsidP="00E66F80">
      <w:pPr>
        <w:rPr>
          <w:snapToGrid w:val="0"/>
          <w:lang w:eastAsia="da-DK"/>
        </w:rPr>
      </w:pPr>
    </w:p>
    <w:p w14:paraId="2666B907" w14:textId="77777777" w:rsidR="00F87E5C" w:rsidRPr="00F87E5C" w:rsidRDefault="00F87E5C" w:rsidP="00E66F80">
      <w:pPr>
        <w:rPr>
          <w:snapToGrid w:val="0"/>
          <w:lang w:eastAsia="da-DK"/>
        </w:rPr>
      </w:pPr>
    </w:p>
    <w:p w14:paraId="4DD4F59E" w14:textId="77777777" w:rsidR="00F87E5C" w:rsidRDefault="004F171E" w:rsidP="00E66F80">
      <w:pPr>
        <w:pStyle w:val="Venstremed12pktefter"/>
      </w:pPr>
      <w:r>
        <w:t>§§ 16-33 bliver herefter §§ 17-34</w:t>
      </w:r>
    </w:p>
    <w:p w14:paraId="7DDF9173" w14:textId="77777777" w:rsidR="00F87E5C" w:rsidRPr="00F87E5C" w:rsidRDefault="00F87E5C" w:rsidP="00E66F80">
      <w:pPr>
        <w:rPr>
          <w:snapToGrid w:val="0"/>
          <w:lang w:eastAsia="da-DK"/>
        </w:rPr>
      </w:pPr>
    </w:p>
    <w:p w14:paraId="04DBEDEE" w14:textId="77777777" w:rsidR="00F87E5C" w:rsidRPr="00F87E5C" w:rsidRDefault="001A0DF4" w:rsidP="00E66F80">
      <w:pPr>
        <w:pStyle w:val="Venstremed12pktefter"/>
      </w:pPr>
      <w:r>
        <w:t>I § 20</w:t>
      </w:r>
      <w:r w:rsidR="0085502F">
        <w:t>, stk. 1</w:t>
      </w:r>
      <w:r w:rsidR="00456243">
        <w:t>,</w:t>
      </w:r>
      <w:r w:rsidR="004E3238">
        <w:t xml:space="preserve"> kan som nyt litra</w:t>
      </w:r>
      <w:r w:rsidR="006875F0">
        <w:t xml:space="preserve"> B</w:t>
      </w:r>
      <w:r w:rsidR="004E3238">
        <w:t xml:space="preserve"> indsættes:</w:t>
      </w:r>
    </w:p>
    <w:p w14:paraId="04436E66" w14:textId="77777777" w:rsidR="00760246" w:rsidRPr="00C522AA" w:rsidRDefault="002415EE" w:rsidP="00E66F80">
      <w:pPr>
        <w:pStyle w:val="Opstningafstk"/>
      </w:pPr>
      <w:r>
        <w:t>B</w:t>
      </w:r>
      <w:r w:rsidR="004E3238">
        <w:tab/>
      </w:r>
      <w:r w:rsidR="00284B8A" w:rsidRPr="00C522AA">
        <w:t>trods påkrav ikke betaler skyldige renter og afdrag for lån i pengeinstitut, for hvilket foreningen har ydet garanti, jf. § 1</w:t>
      </w:r>
      <w:r w:rsidR="004F171E">
        <w:t>6</w:t>
      </w:r>
      <w:r w:rsidR="00E92360">
        <w:t>,</w:t>
      </w:r>
      <w:r w:rsidR="00284B8A" w:rsidRPr="00C522AA">
        <w:t xml:space="preserve"> stk. 1.</w:t>
      </w:r>
    </w:p>
    <w:p w14:paraId="29EEF59B" w14:textId="77777777" w:rsidR="00F87E5C" w:rsidRPr="00F87E5C" w:rsidRDefault="00F87E5C" w:rsidP="00E66F80">
      <w:pPr>
        <w:rPr>
          <w:snapToGrid w:val="0"/>
          <w:lang w:eastAsia="da-DK"/>
        </w:rPr>
      </w:pPr>
    </w:p>
    <w:p w14:paraId="4F50F7C6" w14:textId="77777777" w:rsidR="00F87E5C" w:rsidRPr="00F87E5C" w:rsidRDefault="004E3238" w:rsidP="00E66F80">
      <w:pPr>
        <w:pStyle w:val="Venstremed12pktefter"/>
      </w:pPr>
      <w:r>
        <w:t>Litra B-E bliver herefter litra C-F.</w:t>
      </w:r>
    </w:p>
    <w:p w14:paraId="703E572B" w14:textId="77777777" w:rsidR="00043C70" w:rsidRDefault="00043C70" w:rsidP="00E66F80">
      <w:pPr>
        <w:rPr>
          <w:snapToGrid w:val="0"/>
          <w:lang w:eastAsia="da-DK"/>
        </w:rPr>
      </w:pPr>
    </w:p>
    <w:p w14:paraId="22A31092" w14:textId="77777777" w:rsidR="00F87E5C" w:rsidRPr="00F87E5C" w:rsidRDefault="004E3238" w:rsidP="00E66F80">
      <w:pPr>
        <w:rPr>
          <w:snapToGrid w:val="0"/>
          <w:lang w:eastAsia="da-DK"/>
        </w:rPr>
      </w:pPr>
      <w:r>
        <w:rPr>
          <w:snapToGrid w:val="0"/>
          <w:lang w:eastAsia="da-DK"/>
        </w:rPr>
        <w:t xml:space="preserve">I </w:t>
      </w:r>
      <w:r w:rsidR="00F87E5C" w:rsidRPr="00F87E5C">
        <w:rPr>
          <w:snapToGrid w:val="0"/>
          <w:lang w:eastAsia="da-DK"/>
        </w:rPr>
        <w:t>§ 3</w:t>
      </w:r>
      <w:r w:rsidR="004F171E">
        <w:rPr>
          <w:snapToGrid w:val="0"/>
          <w:lang w:eastAsia="da-DK"/>
        </w:rPr>
        <w:t>0</w:t>
      </w:r>
      <w:r>
        <w:rPr>
          <w:snapToGrid w:val="0"/>
          <w:lang w:eastAsia="da-DK"/>
        </w:rPr>
        <w:t xml:space="preserve"> </w:t>
      </w:r>
      <w:r w:rsidR="00E92360">
        <w:rPr>
          <w:snapToGrid w:val="0"/>
          <w:lang w:eastAsia="da-DK"/>
        </w:rPr>
        <w:t>indsættes som nyt stk.</w:t>
      </w:r>
      <w:r w:rsidR="004B2B9A">
        <w:rPr>
          <w:snapToGrid w:val="0"/>
          <w:lang w:eastAsia="da-DK"/>
        </w:rPr>
        <w:t>:</w:t>
      </w:r>
    </w:p>
    <w:p w14:paraId="64BF85EE" w14:textId="77777777" w:rsidR="00F87E5C" w:rsidRPr="00F87E5C" w:rsidRDefault="00F87E5C" w:rsidP="00E66F80">
      <w:pPr>
        <w:rPr>
          <w:snapToGrid w:val="0"/>
          <w:lang w:eastAsia="da-DK"/>
        </w:rPr>
      </w:pPr>
    </w:p>
    <w:p w14:paraId="2281F3F3" w14:textId="77777777" w:rsidR="00F87E5C" w:rsidRPr="00F87E5C" w:rsidRDefault="004B2B9A" w:rsidP="00E66F80">
      <w:pPr>
        <w:pStyle w:val="Opstningafstk"/>
      </w:pPr>
      <w:r>
        <w:t>Stk. 4</w:t>
      </w:r>
      <w:r w:rsidR="00F87E5C" w:rsidRPr="00F87E5C">
        <w:tab/>
        <w:t>Som note til årsrapporten oplyses summen af de garantier</w:t>
      </w:r>
      <w:r w:rsidR="003840CE">
        <w:t>,</w:t>
      </w:r>
      <w:r w:rsidR="00F87E5C" w:rsidRPr="00F87E5C">
        <w:t xml:space="preserve"> der er givet efter § 1</w:t>
      </w:r>
      <w:r w:rsidR="004F171E">
        <w:t>6</w:t>
      </w:r>
      <w:r w:rsidR="00F87E5C" w:rsidRPr="00F87E5C">
        <w:t>.</w:t>
      </w:r>
    </w:p>
    <w:p w14:paraId="6E7867BF" w14:textId="77777777" w:rsidR="00F87E5C" w:rsidRPr="00F87E5C" w:rsidRDefault="0085502F" w:rsidP="008D12DB">
      <w:pPr>
        <w:pStyle w:val="Venstrefed"/>
        <w:rPr>
          <w:rFonts w:eastAsia="Calibri"/>
        </w:rPr>
      </w:pPr>
      <w:r>
        <w:rPr>
          <w:rFonts w:eastAsia="Calibri"/>
        </w:rPr>
        <w:t>Ved</w:t>
      </w:r>
      <w:r w:rsidR="00F87E5C" w:rsidRPr="00F87E5C">
        <w:rPr>
          <w:rFonts w:eastAsia="Calibri"/>
        </w:rPr>
        <w:t xml:space="preserve"> forældrekøb</w:t>
      </w:r>
    </w:p>
    <w:p w14:paraId="1C310C9D" w14:textId="77777777" w:rsidR="00F87E5C" w:rsidRPr="00F87E5C" w:rsidRDefault="0085502F" w:rsidP="00E66F80">
      <w:r>
        <w:t>I</w:t>
      </w:r>
      <w:r w:rsidR="00303C23">
        <w:t xml:space="preserve"> </w:t>
      </w:r>
      <w:r w:rsidR="00F87E5C" w:rsidRPr="00F87E5C">
        <w:t>§ 3</w:t>
      </w:r>
      <w:r w:rsidR="00303C23">
        <w:t xml:space="preserve"> kan som nyt </w:t>
      </w:r>
      <w:r w:rsidR="00F87E5C" w:rsidRPr="00F87E5C">
        <w:t>stk.</w:t>
      </w:r>
      <w:r w:rsidR="00E92360">
        <w:t xml:space="preserve"> 3</w:t>
      </w:r>
      <w:r w:rsidR="00F87E5C" w:rsidRPr="00F87E5C">
        <w:t xml:space="preserve"> </w:t>
      </w:r>
      <w:r w:rsidR="00303C23">
        <w:t>indsættes</w:t>
      </w:r>
      <w:r w:rsidR="00F87E5C" w:rsidRPr="00F87E5C">
        <w:t>:</w:t>
      </w:r>
    </w:p>
    <w:p w14:paraId="20BDB130" w14:textId="77777777" w:rsidR="00F87E5C" w:rsidRPr="00F87E5C" w:rsidRDefault="00303C23" w:rsidP="00E66F80">
      <w:pPr>
        <w:pStyle w:val="Opstningafstk"/>
        <w:rPr>
          <w:rFonts w:eastAsia="Calibri"/>
        </w:rPr>
      </w:pPr>
      <w:r>
        <w:rPr>
          <w:rFonts w:eastAsia="Calibri"/>
        </w:rPr>
        <w:t>Stk. 3</w:t>
      </w:r>
      <w:r w:rsidR="00F87E5C" w:rsidRPr="00F87E5C">
        <w:rPr>
          <w:rFonts w:eastAsia="Calibri"/>
        </w:rPr>
        <w:tab/>
        <w:t xml:space="preserve">Som andelshaver kan endvidere med bestyrelsens godkendelse optages enhver, der erhverver </w:t>
      </w:r>
      <w:r w:rsidR="00B54206">
        <w:rPr>
          <w:rFonts w:eastAsia="Calibri"/>
        </w:rPr>
        <w:t>andels</w:t>
      </w:r>
      <w:r w:rsidR="00F87E5C" w:rsidRPr="00F87E5C">
        <w:rPr>
          <w:rFonts w:eastAsia="Calibri"/>
        </w:rPr>
        <w:t>bol</w:t>
      </w:r>
      <w:r w:rsidR="00BC6715">
        <w:rPr>
          <w:rFonts w:eastAsia="Calibri"/>
        </w:rPr>
        <w:t>igen som forældrekøb</w:t>
      </w:r>
      <w:r w:rsidR="00F07A46">
        <w:rPr>
          <w:rFonts w:eastAsia="Calibri"/>
        </w:rPr>
        <w:t>,</w:t>
      </w:r>
      <w:r w:rsidR="00BC6715">
        <w:rPr>
          <w:rFonts w:eastAsia="Calibri"/>
        </w:rPr>
        <w:t xml:space="preserve"> og betaler den</w:t>
      </w:r>
      <w:r w:rsidR="00F87E5C" w:rsidRPr="00F87E5C">
        <w:rPr>
          <w:rFonts w:eastAsia="Calibri"/>
        </w:rPr>
        <w:t xml:space="preserve"> til enhver tid fastsatte</w:t>
      </w:r>
      <w:r w:rsidR="00BC6715">
        <w:rPr>
          <w:rFonts w:eastAsia="Calibri"/>
        </w:rPr>
        <w:t xml:space="preserve"> andelsværdi bestående af</w:t>
      </w:r>
      <w:r w:rsidR="00F87E5C" w:rsidRPr="00F87E5C">
        <w:rPr>
          <w:rFonts w:eastAsia="Calibri"/>
        </w:rPr>
        <w:t xml:space="preserve"> indskud med eventuelt tillæg</w:t>
      </w:r>
      <w:r w:rsidR="006875F0">
        <w:rPr>
          <w:rFonts w:eastAsia="Calibri"/>
        </w:rPr>
        <w:t>,</w:t>
      </w:r>
      <w:r w:rsidR="00BC6715">
        <w:rPr>
          <w:rFonts w:eastAsia="Calibri"/>
        </w:rPr>
        <w:t xml:space="preserve"> jf. § </w:t>
      </w:r>
      <w:r w:rsidR="00925A20">
        <w:rPr>
          <w:rFonts w:eastAsia="Calibri"/>
        </w:rPr>
        <w:t>4</w:t>
      </w:r>
      <w:r w:rsidR="00F87E5C" w:rsidRPr="00F87E5C">
        <w:rPr>
          <w:rFonts w:eastAsia="Calibri"/>
        </w:rPr>
        <w:t xml:space="preserve">. Denne andelshaver er ikke forpligtet til at flytte ind i og bebo </w:t>
      </w:r>
      <w:r w:rsidR="00B54206">
        <w:rPr>
          <w:rFonts w:eastAsia="Calibri"/>
        </w:rPr>
        <w:t>andels</w:t>
      </w:r>
      <w:r w:rsidR="00F87E5C" w:rsidRPr="00F87E5C">
        <w:rPr>
          <w:rFonts w:eastAsia="Calibri"/>
        </w:rPr>
        <w:t xml:space="preserve">boligen. Ved forældrekøb forstås at andelsboligen erhverves af en eller flere forældre og fremlejes til andelshaverens biologiske eller adopterede børn. Ved forældrekøb forstås endvidere at en andelsbolig erhverves af et eller flere børn og fremlejes til andelshaverens biologiske </w:t>
      </w:r>
      <w:r>
        <w:rPr>
          <w:rFonts w:eastAsia="Calibri"/>
        </w:rPr>
        <w:t xml:space="preserve">forældre </w:t>
      </w:r>
      <w:r w:rsidR="00F87E5C" w:rsidRPr="00F87E5C">
        <w:rPr>
          <w:rFonts w:eastAsia="Calibri"/>
        </w:rPr>
        <w:t>eller adoptivforældre. Opfylder andelshaveren ikke længere betingelserne for forældrekøb, er andelshaver for</w:t>
      </w:r>
      <w:r w:rsidR="00B54206">
        <w:rPr>
          <w:rFonts w:eastAsia="Calibri"/>
        </w:rPr>
        <w:t>pligtet til at overdrage andelsboligen</w:t>
      </w:r>
      <w:r w:rsidR="00F87E5C" w:rsidRPr="00F87E5C">
        <w:rPr>
          <w:rFonts w:eastAsia="Calibri"/>
        </w:rPr>
        <w:t xml:space="preserve"> til en person, som kan godkendes efter stk. 1, eller til selv at flytte ind i og bebo </w:t>
      </w:r>
      <w:r w:rsidR="00B54206">
        <w:rPr>
          <w:rFonts w:eastAsia="Calibri"/>
        </w:rPr>
        <w:t>andels</w:t>
      </w:r>
      <w:r w:rsidR="00F87E5C" w:rsidRPr="00F87E5C">
        <w:rPr>
          <w:rFonts w:eastAsia="Calibri"/>
        </w:rPr>
        <w:t>boligen.</w:t>
      </w:r>
    </w:p>
    <w:p w14:paraId="28434339" w14:textId="77777777" w:rsidR="00404582" w:rsidRDefault="00404582" w:rsidP="00E66F80"/>
    <w:p w14:paraId="3776B1CE" w14:textId="77777777" w:rsidR="00F87E5C" w:rsidRDefault="00303C23" w:rsidP="00E66F80">
      <w:r>
        <w:t>S</w:t>
      </w:r>
      <w:r w:rsidR="00F87E5C" w:rsidRPr="00F87E5C">
        <w:t xml:space="preserve">tk. 3 bliver </w:t>
      </w:r>
      <w:r>
        <w:t xml:space="preserve">herefter </w:t>
      </w:r>
      <w:r w:rsidR="00F87E5C" w:rsidRPr="00F87E5C">
        <w:t>stk. 4</w:t>
      </w:r>
      <w:r>
        <w:t>.</w:t>
      </w:r>
    </w:p>
    <w:p w14:paraId="5F900C58" w14:textId="77777777" w:rsidR="00404582" w:rsidRPr="00F87E5C" w:rsidRDefault="00404582" w:rsidP="00E66F80"/>
    <w:p w14:paraId="34366403" w14:textId="77777777" w:rsidR="00F87E5C" w:rsidRPr="00F87E5C" w:rsidRDefault="00303C23" w:rsidP="00E66F80">
      <w:pPr>
        <w:pStyle w:val="Venstremed12pktefter"/>
        <w:rPr>
          <w:rFonts w:eastAsia="Calibri"/>
        </w:rPr>
      </w:pPr>
      <w:r>
        <w:rPr>
          <w:rFonts w:eastAsia="Calibri"/>
        </w:rPr>
        <w:t xml:space="preserve">I </w:t>
      </w:r>
      <w:r w:rsidR="00F87E5C" w:rsidRPr="00F87E5C">
        <w:rPr>
          <w:rFonts w:eastAsia="Calibri"/>
        </w:rPr>
        <w:t>§ 1</w:t>
      </w:r>
      <w:r w:rsidR="004F171E">
        <w:rPr>
          <w:rFonts w:eastAsia="Calibri"/>
        </w:rPr>
        <w:t>1</w:t>
      </w:r>
      <w:r>
        <w:rPr>
          <w:rFonts w:eastAsia="Calibri"/>
        </w:rPr>
        <w:t xml:space="preserve"> kan som </w:t>
      </w:r>
      <w:r w:rsidRPr="00F90868">
        <w:t>nyt</w:t>
      </w:r>
      <w:r>
        <w:rPr>
          <w:rFonts w:eastAsia="Calibri"/>
        </w:rPr>
        <w:t xml:space="preserve"> stk. indsættes</w:t>
      </w:r>
      <w:r w:rsidR="00F87E5C" w:rsidRPr="00F87E5C">
        <w:rPr>
          <w:rFonts w:eastAsia="Calibri"/>
        </w:rPr>
        <w:t>:</w:t>
      </w:r>
    </w:p>
    <w:p w14:paraId="25A78AFA" w14:textId="77777777" w:rsidR="00F87E5C" w:rsidRDefault="00303C23" w:rsidP="00E66F80">
      <w:pPr>
        <w:pStyle w:val="Opstningafstk"/>
        <w:rPr>
          <w:rFonts w:eastAsia="Calibri"/>
        </w:rPr>
      </w:pPr>
      <w:r>
        <w:rPr>
          <w:rFonts w:eastAsia="Calibri"/>
        </w:rPr>
        <w:t>Stk. 3</w:t>
      </w:r>
      <w:r w:rsidR="00F87E5C" w:rsidRPr="00F87E5C">
        <w:rPr>
          <w:rFonts w:eastAsia="Calibri"/>
        </w:rPr>
        <w:tab/>
        <w:t>En andels</w:t>
      </w:r>
      <w:r w:rsidR="00B54206">
        <w:rPr>
          <w:rFonts w:eastAsia="Calibri"/>
        </w:rPr>
        <w:t>haver, der har erhvervet andelsboligen</w:t>
      </w:r>
      <w:r w:rsidR="00F87E5C" w:rsidRPr="00F87E5C">
        <w:rPr>
          <w:rFonts w:eastAsia="Calibri"/>
        </w:rPr>
        <w:t xml:space="preserve"> som forældrekøb, kan fremleje denne til biologiske børn og adoptivbørn eller biologiske forældre og adoptivforældre på ubestemt tid.</w:t>
      </w:r>
    </w:p>
    <w:p w14:paraId="278B6207" w14:textId="77777777" w:rsidR="00C54C7A" w:rsidRDefault="00C54C7A" w:rsidP="00E66F80"/>
    <w:p w14:paraId="293C6BC7" w14:textId="77777777" w:rsidR="00C54C7A" w:rsidRDefault="00C54C7A" w:rsidP="00E66F80"/>
    <w:p w14:paraId="0DFF84D7" w14:textId="77777777" w:rsidR="0002323A" w:rsidRDefault="004F171E" w:rsidP="00E66F80">
      <w:pPr>
        <w:pStyle w:val="Venstremed12pktefter"/>
        <w:rPr>
          <w:rFonts w:eastAsia="Calibri"/>
        </w:rPr>
      </w:pPr>
      <w:r>
        <w:rPr>
          <w:rFonts w:eastAsia="Calibri"/>
        </w:rPr>
        <w:t>§ 22</w:t>
      </w:r>
      <w:r w:rsidR="0002323A">
        <w:rPr>
          <w:rFonts w:eastAsia="Calibri"/>
        </w:rPr>
        <w:t>, stk. 4, erstattes af:</w:t>
      </w:r>
    </w:p>
    <w:p w14:paraId="1E97F3E4" w14:textId="77777777" w:rsidR="0002323A" w:rsidRPr="0002323A" w:rsidRDefault="00C54C7A" w:rsidP="00E66F80">
      <w:pPr>
        <w:pStyle w:val="Opstningafstk"/>
      </w:pPr>
      <w:r>
        <w:t>Stk. 4</w:t>
      </w:r>
      <w:r>
        <w:tab/>
      </w:r>
      <w:r w:rsidR="0002323A" w:rsidRPr="0002323A">
        <w:t xml:space="preserve">Adgang til at deltage i og tage ordet på generalforsamlingen samt til at stille </w:t>
      </w:r>
      <w:r w:rsidR="0002323A" w:rsidRPr="0002323A">
        <w:lastRenderedPageBreak/>
        <w:t>forslag har enhver andelshaver og dennes ægtefælle eller et myndigt husstandsmedlem, samt personer med fuldmagt der bebor boligen i forbindelse med forældrekøb. De(n) adgangsberettigede kan ledsages af en professionel eller personlig rådgiver</w:t>
      </w:r>
      <w:r w:rsidR="008B4061">
        <w:t>, der ikke kan tage ordet eller stille forslag.</w:t>
      </w:r>
      <w:r w:rsidR="0002323A" w:rsidRPr="0002323A">
        <w:t xml:space="preserve"> Administrator og revisor, samt personer der er indbudt af bestyrelsen</w:t>
      </w:r>
      <w:r w:rsidR="008B4061">
        <w:t xml:space="preserve"> </w:t>
      </w:r>
      <w:r w:rsidR="0002323A" w:rsidRPr="0002323A">
        <w:t xml:space="preserve">har ligeledes </w:t>
      </w:r>
      <w:r w:rsidR="0002323A">
        <w:t>adgan</w:t>
      </w:r>
      <w:r w:rsidR="008B4061">
        <w:t xml:space="preserve">g til at deltage i og tage </w:t>
      </w:r>
      <w:r w:rsidR="0002323A" w:rsidRPr="0002323A">
        <w:t>ordet på generalforsamlingen.</w:t>
      </w:r>
    </w:p>
    <w:p w14:paraId="467425C1" w14:textId="77777777" w:rsidR="0002323A" w:rsidRDefault="0002323A" w:rsidP="00E66F80"/>
    <w:p w14:paraId="70D9323B" w14:textId="77777777" w:rsidR="00F87E5C" w:rsidRPr="00F87E5C" w:rsidRDefault="00F87E5C" w:rsidP="00E66F80">
      <w:pPr>
        <w:pStyle w:val="Venstremed12pktefter"/>
        <w:rPr>
          <w:rFonts w:eastAsia="Calibri"/>
        </w:rPr>
      </w:pPr>
      <w:r w:rsidRPr="00F87E5C">
        <w:rPr>
          <w:rFonts w:eastAsia="Calibri"/>
        </w:rPr>
        <w:t xml:space="preserve">§ </w:t>
      </w:r>
      <w:r w:rsidR="00303C23" w:rsidRPr="00F87E5C">
        <w:rPr>
          <w:rFonts w:eastAsia="Calibri"/>
        </w:rPr>
        <w:t>2</w:t>
      </w:r>
      <w:r w:rsidR="004F171E">
        <w:rPr>
          <w:rFonts w:eastAsia="Calibri"/>
        </w:rPr>
        <w:t>2</w:t>
      </w:r>
      <w:r w:rsidR="00303C23">
        <w:rPr>
          <w:rFonts w:eastAsia="Calibri"/>
        </w:rPr>
        <w:t>, stk. 5</w:t>
      </w:r>
      <w:r w:rsidR="00456243">
        <w:rPr>
          <w:rFonts w:eastAsia="Calibri"/>
        </w:rPr>
        <w:t>,</w:t>
      </w:r>
      <w:r w:rsidR="00303C23">
        <w:rPr>
          <w:rFonts w:eastAsia="Calibri"/>
        </w:rPr>
        <w:t xml:space="preserve"> erstattes af</w:t>
      </w:r>
      <w:r w:rsidRPr="00F87E5C">
        <w:rPr>
          <w:rFonts w:eastAsia="Calibri"/>
        </w:rPr>
        <w:t>:</w:t>
      </w:r>
    </w:p>
    <w:p w14:paraId="5768E875" w14:textId="77777777" w:rsidR="00F87E5C" w:rsidRPr="00F87E5C" w:rsidRDefault="00303C23" w:rsidP="00E66F80">
      <w:pPr>
        <w:pStyle w:val="Opstningafstk"/>
        <w:rPr>
          <w:rFonts w:eastAsia="Calibri"/>
        </w:rPr>
      </w:pPr>
      <w:r>
        <w:rPr>
          <w:rFonts w:eastAsia="Calibri"/>
        </w:rPr>
        <w:t>Stk. 5</w:t>
      </w:r>
      <w:r w:rsidR="00F87E5C" w:rsidRPr="00F87E5C">
        <w:rPr>
          <w:rFonts w:eastAsia="Calibri"/>
        </w:rPr>
        <w:tab/>
        <w:t xml:space="preserve">Hver andel giver </w:t>
      </w:r>
      <w:r>
        <w:rPr>
          <w:rFonts w:eastAsia="Calibri"/>
        </w:rPr>
        <w:t>é</w:t>
      </w:r>
      <w:r w:rsidR="00F87E5C" w:rsidRPr="00F87E5C">
        <w:rPr>
          <w:rFonts w:eastAsia="Calibri"/>
        </w:rPr>
        <w:t>n stemme. En andelshaver kan kun give f</w:t>
      </w:r>
      <w:r w:rsidR="00F07A46">
        <w:rPr>
          <w:rFonts w:eastAsia="Calibri"/>
        </w:rPr>
        <w:t xml:space="preserve">uldmagt til sin ægtefælle, </w:t>
      </w:r>
      <w:r w:rsidR="00F87E5C" w:rsidRPr="00F87E5C">
        <w:rPr>
          <w:rFonts w:eastAsia="Calibri"/>
        </w:rPr>
        <w:t xml:space="preserve">et </w:t>
      </w:r>
      <w:r w:rsidR="00F07A46">
        <w:rPr>
          <w:rFonts w:eastAsia="Calibri"/>
        </w:rPr>
        <w:t xml:space="preserve">myndigt husstandsmedlem, en </w:t>
      </w:r>
      <w:r w:rsidR="00F87E5C" w:rsidRPr="00F87E5C">
        <w:rPr>
          <w:rFonts w:eastAsia="Calibri"/>
        </w:rPr>
        <w:t xml:space="preserve">anden andelshaver eller til en person, der bebor andelsboligen i forbindelse med forældrekøb. En andelshaver kan dog kun afgive </w:t>
      </w:r>
      <w:r>
        <w:rPr>
          <w:rFonts w:eastAsia="Calibri"/>
        </w:rPr>
        <w:t>é</w:t>
      </w:r>
      <w:r w:rsidR="00F87E5C" w:rsidRPr="00F87E5C">
        <w:rPr>
          <w:rFonts w:eastAsia="Calibri"/>
        </w:rPr>
        <w:t>n stemme i henhold til fuldmagt.</w:t>
      </w:r>
    </w:p>
    <w:p w14:paraId="6EAAC76A" w14:textId="77777777" w:rsidR="00F87E5C" w:rsidRPr="00F87E5C" w:rsidRDefault="00F87E5C" w:rsidP="00E66F80">
      <w:pPr>
        <w:rPr>
          <w:snapToGrid w:val="0"/>
          <w:lang w:eastAsia="da-DK"/>
        </w:rPr>
      </w:pPr>
    </w:p>
    <w:p w14:paraId="28B11177" w14:textId="77777777" w:rsidR="00760246" w:rsidRDefault="00760246" w:rsidP="00E66F80">
      <w:pPr>
        <w:rPr>
          <w:snapToGrid w:val="0"/>
          <w:lang w:eastAsia="da-DK"/>
        </w:rPr>
      </w:pPr>
    </w:p>
    <w:p w14:paraId="2BF7C1B2" w14:textId="77777777" w:rsidR="00F87E5C" w:rsidRDefault="00F87E5C" w:rsidP="008D12DB">
      <w:pPr>
        <w:pStyle w:val="Venstrefed"/>
      </w:pPr>
      <w:r w:rsidRPr="00F87E5C">
        <w:t>Sammenlægning</w:t>
      </w:r>
      <w:r w:rsidR="000D1544">
        <w:t xml:space="preserve"> af andelsboliger</w:t>
      </w:r>
    </w:p>
    <w:p w14:paraId="5ACE9DBB" w14:textId="77777777" w:rsidR="0032520E" w:rsidRPr="004C331A" w:rsidRDefault="006875F0" w:rsidP="00E66F80">
      <w:pPr>
        <w:pStyle w:val="Venstremed12pktefter"/>
        <w:rPr>
          <w:rFonts w:eastAsia="Calibri"/>
        </w:rPr>
      </w:pPr>
      <w:r w:rsidRPr="004C331A">
        <w:rPr>
          <w:rFonts w:eastAsia="Calibri"/>
        </w:rPr>
        <w:t>S</w:t>
      </w:r>
      <w:r w:rsidR="008379D1" w:rsidRPr="004C331A">
        <w:rPr>
          <w:rFonts w:eastAsia="Calibri"/>
        </w:rPr>
        <w:t xml:space="preserve">om ny </w:t>
      </w:r>
      <w:r w:rsidRPr="004C331A">
        <w:rPr>
          <w:rFonts w:eastAsia="Calibri"/>
        </w:rPr>
        <w:t xml:space="preserve">§ </w:t>
      </w:r>
      <w:r w:rsidR="00B6728B" w:rsidRPr="004C331A">
        <w:rPr>
          <w:rFonts w:eastAsia="Calibri"/>
        </w:rPr>
        <w:t>13 kan</w:t>
      </w:r>
      <w:r w:rsidRPr="004C331A">
        <w:rPr>
          <w:rFonts w:eastAsia="Calibri"/>
        </w:rPr>
        <w:t xml:space="preserve"> </w:t>
      </w:r>
      <w:r w:rsidR="0032520E" w:rsidRPr="004C331A">
        <w:rPr>
          <w:rFonts w:eastAsia="Calibri"/>
        </w:rPr>
        <w:t>indsættes:</w:t>
      </w:r>
    </w:p>
    <w:p w14:paraId="4386077E" w14:textId="77777777" w:rsidR="00760246" w:rsidRPr="00C522AA" w:rsidRDefault="00284B8A" w:rsidP="00E66F80">
      <w:pPr>
        <w:rPr>
          <w:snapToGrid w:val="0"/>
          <w:lang w:eastAsia="da-DK"/>
        </w:rPr>
      </w:pPr>
      <w:r w:rsidRPr="00C522AA">
        <w:rPr>
          <w:snapToGrid w:val="0"/>
          <w:lang w:eastAsia="da-DK"/>
        </w:rPr>
        <w:t>§ 13</w:t>
      </w:r>
    </w:p>
    <w:p w14:paraId="07DA5095" w14:textId="77777777" w:rsidR="004C0EB6" w:rsidRDefault="004C0EB6" w:rsidP="00E66F80">
      <w:pPr>
        <w:rPr>
          <w:snapToGrid w:val="0"/>
          <w:lang w:eastAsia="da-DK"/>
        </w:rPr>
      </w:pPr>
    </w:p>
    <w:p w14:paraId="5D521581" w14:textId="77777777" w:rsidR="008D12DB" w:rsidRDefault="004C0EB6" w:rsidP="008D12DB">
      <w:pPr>
        <w:pStyle w:val="Venstrefed"/>
      </w:pPr>
      <w:r>
        <w:t>S</w:t>
      </w:r>
      <w:r w:rsidR="006875F0">
        <w:t>ammenlægning</w:t>
      </w:r>
    </w:p>
    <w:p w14:paraId="310FEA9A" w14:textId="77777777" w:rsidR="00760246" w:rsidRDefault="004C0EB6" w:rsidP="008D12DB">
      <w:pPr>
        <w:pStyle w:val="Opstningafstk"/>
      </w:pPr>
      <w:r>
        <w:t xml:space="preserve">Stk. 1 </w:t>
      </w:r>
      <w:r>
        <w:tab/>
      </w:r>
      <w:r w:rsidR="008379D1">
        <w:t>D</w:t>
      </w:r>
      <w:r w:rsidR="0032520E">
        <w:t>et er tilla</w:t>
      </w:r>
      <w:r w:rsidR="000D1544">
        <w:t>dt at sammenlægge to andelsboliger</w:t>
      </w:r>
      <w:r w:rsidR="0032520E">
        <w:t xml:space="preserve"> til </w:t>
      </w:r>
      <w:r w:rsidR="008379D1">
        <w:t>é</w:t>
      </w:r>
      <w:r w:rsidR="0032520E">
        <w:t xml:space="preserve">n </w:t>
      </w:r>
      <w:r w:rsidR="000D1544">
        <w:t>andels</w:t>
      </w:r>
      <w:r w:rsidR="0032520E">
        <w:t xml:space="preserve">bolig. </w:t>
      </w:r>
      <w:r w:rsidR="008039E7">
        <w:t>Ved</w:t>
      </w:r>
      <w:r>
        <w:t xml:space="preserve"> </w:t>
      </w:r>
      <w:r w:rsidR="0032520E">
        <w:t>sammenlægning sk</w:t>
      </w:r>
      <w:r w:rsidR="00F04F3A">
        <w:t>al følgende betingelser</w:t>
      </w:r>
      <w:r w:rsidR="008379D1">
        <w:t xml:space="preserve"> være opfyldt:</w:t>
      </w:r>
    </w:p>
    <w:p w14:paraId="4AA7EFA2" w14:textId="77777777" w:rsidR="004C331A" w:rsidRDefault="004C331A" w:rsidP="00E66F80">
      <w:pPr>
        <w:pStyle w:val="Fedtekstogstkopstilling"/>
      </w:pPr>
    </w:p>
    <w:p w14:paraId="27A103F4" w14:textId="77777777" w:rsidR="0085502F" w:rsidRDefault="004C331A" w:rsidP="00E66F80">
      <w:pPr>
        <w:pStyle w:val="Bogstavpkt"/>
        <w:rPr>
          <w:lang w:eastAsia="da-DK"/>
        </w:rPr>
      </w:pPr>
      <w:r>
        <w:rPr>
          <w:rStyle w:val="ATegn"/>
          <w:rFonts w:eastAsiaTheme="minorHAnsi"/>
        </w:rPr>
        <w:t xml:space="preserve">Det er kun </w:t>
      </w:r>
      <w:r w:rsidR="00B6728B">
        <w:rPr>
          <w:rStyle w:val="ATegn"/>
          <w:rFonts w:eastAsiaTheme="minorHAnsi"/>
        </w:rPr>
        <w:t xml:space="preserve">andelsboliger i samme opgang, som </w:t>
      </w:r>
      <w:r w:rsidR="00284B8A" w:rsidRPr="00D93502">
        <w:rPr>
          <w:rStyle w:val="ATegn"/>
          <w:rFonts w:eastAsiaTheme="minorHAnsi"/>
        </w:rPr>
        <w:t>kan lægges sammen</w:t>
      </w:r>
      <w:r w:rsidR="00284B8A" w:rsidRPr="00C522AA">
        <w:rPr>
          <w:lang w:eastAsia="da-DK"/>
        </w:rPr>
        <w:t>.</w:t>
      </w:r>
    </w:p>
    <w:p w14:paraId="672162E8" w14:textId="77777777" w:rsidR="0052022B" w:rsidRDefault="0052022B" w:rsidP="00E66F80">
      <w:pPr>
        <w:pStyle w:val="Venstremed12pktefter"/>
        <w:rPr>
          <w:color w:val="222222"/>
        </w:rPr>
      </w:pPr>
      <w:r w:rsidRPr="00F90868">
        <w:t>eller</w:t>
      </w:r>
    </w:p>
    <w:p w14:paraId="06DC5220" w14:textId="77777777" w:rsidR="0052022B" w:rsidRPr="00B6728B" w:rsidRDefault="0052022B" w:rsidP="008D12DB">
      <w:pPr>
        <w:pStyle w:val="Listeafsnit"/>
        <w:numPr>
          <w:ilvl w:val="0"/>
          <w:numId w:val="23"/>
        </w:numPr>
        <w:rPr>
          <w:lang w:eastAsia="da-DK"/>
        </w:rPr>
      </w:pPr>
      <w:r w:rsidRPr="00B6728B">
        <w:rPr>
          <w:lang w:eastAsia="da-DK"/>
        </w:rPr>
        <w:t>Kun nabolejligheder i samme opgang kan lægges sammen. Der kan</w:t>
      </w:r>
      <w:r w:rsidR="00B6728B">
        <w:rPr>
          <w:lang w:eastAsia="da-DK"/>
        </w:rPr>
        <w:t xml:space="preserve"> </w:t>
      </w:r>
      <w:r w:rsidRPr="00B6728B">
        <w:rPr>
          <w:lang w:eastAsia="da-DK"/>
        </w:rPr>
        <w:t xml:space="preserve">således ikke ske sammenlægning op og ned eller fra opgang </w:t>
      </w:r>
      <w:r w:rsidR="00F07A46" w:rsidRPr="00B6728B">
        <w:rPr>
          <w:lang w:eastAsia="da-DK"/>
        </w:rPr>
        <w:t>til opgang.</w:t>
      </w:r>
      <w:r w:rsidR="00404582">
        <w:rPr>
          <w:lang w:eastAsia="da-DK"/>
        </w:rPr>
        <w:br/>
      </w:r>
      <w:r w:rsidR="00404582">
        <w:rPr>
          <w:lang w:eastAsia="da-DK"/>
        </w:rPr>
        <w:br/>
      </w:r>
      <w:r w:rsidR="00F07A46" w:rsidRPr="00B6728B">
        <w:rPr>
          <w:lang w:eastAsia="da-DK"/>
        </w:rPr>
        <w:t>Der kan højst være ______</w:t>
      </w:r>
      <w:r w:rsidRPr="00B6728B">
        <w:rPr>
          <w:lang w:eastAsia="da-DK"/>
        </w:rPr>
        <w:t xml:space="preserve"> sammenlagte lejligheder i fo</w:t>
      </w:r>
      <w:r w:rsidR="00F07A46" w:rsidRPr="00B6728B">
        <w:rPr>
          <w:lang w:eastAsia="da-DK"/>
        </w:rPr>
        <w:t>reningen</w:t>
      </w:r>
      <w:r w:rsidR="00404582">
        <w:rPr>
          <w:lang w:eastAsia="da-DK"/>
        </w:rPr>
        <w:br/>
      </w:r>
      <w:r w:rsidR="00F07A46" w:rsidRPr="00B6728B">
        <w:rPr>
          <w:lang w:eastAsia="da-DK"/>
        </w:rPr>
        <w:t>,</w:t>
      </w:r>
      <w:r w:rsidR="00404582">
        <w:rPr>
          <w:lang w:eastAsia="da-DK"/>
        </w:rPr>
        <w:br/>
      </w:r>
      <w:r w:rsidR="00F07A46" w:rsidRPr="00B6728B">
        <w:rPr>
          <w:lang w:eastAsia="da-DK"/>
        </w:rPr>
        <w:t>fordelt</w:t>
      </w:r>
      <w:r w:rsidR="00404582">
        <w:rPr>
          <w:lang w:eastAsia="da-DK"/>
        </w:rPr>
        <w:t xml:space="preserve"> </w:t>
      </w:r>
      <w:r w:rsidR="00F07A46" w:rsidRPr="00B6728B">
        <w:rPr>
          <w:lang w:eastAsia="da-DK"/>
        </w:rPr>
        <w:t>med ___</w:t>
      </w:r>
      <w:r w:rsidR="008D12DB">
        <w:rPr>
          <w:lang w:eastAsia="da-DK"/>
        </w:rPr>
        <w:t>_____</w:t>
      </w:r>
      <w:r w:rsidR="00F07A46" w:rsidRPr="00B6728B">
        <w:rPr>
          <w:lang w:eastAsia="da-DK"/>
        </w:rPr>
        <w:t>___</w:t>
      </w:r>
      <w:r w:rsidR="00CA2CFB" w:rsidRPr="00B6728B">
        <w:rPr>
          <w:lang w:eastAsia="da-DK"/>
        </w:rPr>
        <w:t xml:space="preserve"> i hver opgang.</w:t>
      </w:r>
    </w:p>
    <w:p w14:paraId="4D47420F" w14:textId="77777777" w:rsidR="0085502F" w:rsidRPr="00C522AA" w:rsidRDefault="0085502F" w:rsidP="00E66F80">
      <w:pPr>
        <w:pStyle w:val="Listeafsnit"/>
        <w:rPr>
          <w:lang w:eastAsia="da-DK"/>
        </w:rPr>
      </w:pPr>
    </w:p>
    <w:p w14:paraId="41BE0846" w14:textId="77777777" w:rsidR="0085502F" w:rsidRDefault="0085502F" w:rsidP="00E66F80">
      <w:pPr>
        <w:pStyle w:val="Bogstavpkt"/>
        <w:rPr>
          <w:lang w:eastAsia="da-DK"/>
        </w:rPr>
      </w:pPr>
      <w:r>
        <w:rPr>
          <w:lang w:eastAsia="da-DK"/>
        </w:rPr>
        <w:t xml:space="preserve">Andelshaveren skal acceptere tilbuddet om køb af andelsbolig inden 3 </w:t>
      </w:r>
      <w:r w:rsidR="009F3DA5">
        <w:rPr>
          <w:lang w:eastAsia="da-DK"/>
        </w:rPr>
        <w:t>hver</w:t>
      </w:r>
      <w:r>
        <w:rPr>
          <w:lang w:eastAsia="da-DK"/>
        </w:rPr>
        <w:t xml:space="preserve">dage efter </w:t>
      </w:r>
      <w:r w:rsidR="0009025C">
        <w:rPr>
          <w:lang w:eastAsia="da-DK"/>
        </w:rPr>
        <w:t xml:space="preserve">modtagelsen af </w:t>
      </w:r>
      <w:r>
        <w:rPr>
          <w:lang w:eastAsia="da-DK"/>
        </w:rPr>
        <w:t>tilbud</w:t>
      </w:r>
      <w:r w:rsidR="0009025C">
        <w:rPr>
          <w:lang w:eastAsia="da-DK"/>
        </w:rPr>
        <w:t>det</w:t>
      </w:r>
      <w:r>
        <w:rPr>
          <w:lang w:eastAsia="da-DK"/>
        </w:rPr>
        <w:t>.</w:t>
      </w:r>
    </w:p>
    <w:p w14:paraId="32504291" w14:textId="77777777" w:rsidR="0085502F" w:rsidRPr="00C522AA" w:rsidRDefault="0085502F" w:rsidP="00E66F80">
      <w:pPr>
        <w:pStyle w:val="Listeafsnit"/>
        <w:rPr>
          <w:lang w:eastAsia="da-DK"/>
        </w:rPr>
      </w:pPr>
    </w:p>
    <w:p w14:paraId="4C16860C" w14:textId="77777777" w:rsidR="0085502F" w:rsidRDefault="0085502F" w:rsidP="00E66F80">
      <w:pPr>
        <w:pStyle w:val="Bogstavpkt"/>
        <w:rPr>
          <w:lang w:eastAsia="da-DK"/>
        </w:rPr>
      </w:pPr>
      <w:r w:rsidRPr="0085502F">
        <w:rPr>
          <w:lang w:eastAsia="da-DK"/>
        </w:rPr>
        <w:t>Samtlige udgifter i forbindelse med sammenlægningen skal</w:t>
      </w:r>
      <w:r w:rsidRPr="00284B8A">
        <w:rPr>
          <w:lang w:eastAsia="da-DK"/>
        </w:rPr>
        <w:t xml:space="preserve"> </w:t>
      </w:r>
      <w:r>
        <w:rPr>
          <w:lang w:eastAsia="da-DK"/>
        </w:rPr>
        <w:t>afholdes</w:t>
      </w:r>
      <w:r w:rsidR="0009025C">
        <w:rPr>
          <w:lang w:eastAsia="da-DK"/>
        </w:rPr>
        <w:t xml:space="preserve"> af erhverve</w:t>
      </w:r>
      <w:r w:rsidRPr="00284B8A">
        <w:rPr>
          <w:lang w:eastAsia="da-DK"/>
        </w:rPr>
        <w:t>n</w:t>
      </w:r>
      <w:r w:rsidR="0009025C">
        <w:rPr>
          <w:lang w:eastAsia="da-DK"/>
        </w:rPr>
        <w:t>de andelshaver</w:t>
      </w:r>
      <w:r w:rsidRPr="00284B8A">
        <w:rPr>
          <w:lang w:eastAsia="da-DK"/>
        </w:rPr>
        <w:t>.</w:t>
      </w:r>
    </w:p>
    <w:p w14:paraId="17215E3E" w14:textId="77777777" w:rsidR="0085502F" w:rsidRDefault="0085502F" w:rsidP="00E66F80">
      <w:pPr>
        <w:pStyle w:val="Listeafsnit"/>
        <w:rPr>
          <w:lang w:eastAsia="da-DK"/>
        </w:rPr>
      </w:pPr>
    </w:p>
    <w:p w14:paraId="762928DE" w14:textId="77777777" w:rsidR="0085502F" w:rsidRPr="00EE30AA" w:rsidRDefault="0085502F" w:rsidP="00E66F80">
      <w:pPr>
        <w:pStyle w:val="Bogstavpkt"/>
        <w:rPr>
          <w:rFonts w:eastAsia="Times New Roman"/>
          <w:color w:val="222222"/>
          <w:lang w:eastAsia="da-DK"/>
        </w:rPr>
      </w:pPr>
      <w:r w:rsidRPr="00C522AA">
        <w:rPr>
          <w:lang w:eastAsia="da-DK"/>
        </w:rPr>
        <w:t>Ansøgning om samtykke til at nedlægge en andelsbolig ved sammenlægning skal indsendes af erhververen til kommunen senest 14 dage efter underskrift af overdragelsesaftalen</w:t>
      </w:r>
      <w:r w:rsidR="0009025C">
        <w:rPr>
          <w:lang w:eastAsia="da-DK"/>
        </w:rPr>
        <w:t>.</w:t>
      </w:r>
    </w:p>
    <w:p w14:paraId="2411BD45" w14:textId="77777777" w:rsidR="00EE30AA" w:rsidRDefault="00EE30AA" w:rsidP="00E66F80">
      <w:pPr>
        <w:pStyle w:val="Listeafsnit"/>
        <w:rPr>
          <w:lang w:eastAsia="da-DK"/>
        </w:rPr>
      </w:pPr>
    </w:p>
    <w:p w14:paraId="5796B3D7" w14:textId="77777777" w:rsidR="0085502F" w:rsidRPr="00A45E52" w:rsidRDefault="0085502F" w:rsidP="00E66F80">
      <w:pPr>
        <w:pStyle w:val="Bogstavpkt"/>
        <w:rPr>
          <w:rFonts w:eastAsia="Times New Roman"/>
          <w:color w:val="222222"/>
          <w:lang w:eastAsia="da-DK"/>
        </w:rPr>
      </w:pPr>
      <w:r w:rsidRPr="00284B8A">
        <w:rPr>
          <w:lang w:eastAsia="da-DK"/>
        </w:rPr>
        <w:t>Ansøgning om</w:t>
      </w:r>
      <w:r w:rsidR="00B6728B">
        <w:rPr>
          <w:lang w:eastAsia="da-DK"/>
        </w:rPr>
        <w:t xml:space="preserve"> byggetilladelse skal indsendes </w:t>
      </w:r>
      <w:r w:rsidRPr="00284B8A">
        <w:rPr>
          <w:lang w:eastAsia="da-DK"/>
        </w:rPr>
        <w:t>af erhververen til kommunen inden tre måneder e</w:t>
      </w:r>
      <w:r w:rsidR="0052022B">
        <w:rPr>
          <w:lang w:eastAsia="da-DK"/>
        </w:rPr>
        <w:t>fter overtagelsen af andelsboligen</w:t>
      </w:r>
      <w:r w:rsidR="00B6728B">
        <w:rPr>
          <w:lang w:eastAsia="da-DK"/>
        </w:rPr>
        <w:t xml:space="preserve">. Færdigmelding </w:t>
      </w:r>
      <w:r w:rsidRPr="00284B8A">
        <w:rPr>
          <w:lang w:eastAsia="da-DK"/>
        </w:rPr>
        <w:t>af byggearbejder skal indsendes af erhververen til kommunen senest 12 måneder efter opnået byggetilladelse. Bestyrelsen skal have tilsendt kopier af samtlige ansøgninger og tilladelser.</w:t>
      </w:r>
    </w:p>
    <w:p w14:paraId="4B7E2CA6" w14:textId="77777777" w:rsidR="00A45E52" w:rsidRPr="00A45E52" w:rsidRDefault="00A45E52" w:rsidP="00E66F80">
      <w:pPr>
        <w:pStyle w:val="Listeafsnit"/>
        <w:rPr>
          <w:lang w:eastAsia="da-DK"/>
        </w:rPr>
      </w:pPr>
    </w:p>
    <w:p w14:paraId="4283CB93" w14:textId="77777777" w:rsidR="00A45E52" w:rsidRPr="00C522AA" w:rsidRDefault="00A45E52" w:rsidP="00E66F80">
      <w:pPr>
        <w:pStyle w:val="Bogstavpkt"/>
        <w:rPr>
          <w:lang w:eastAsia="da-DK"/>
        </w:rPr>
      </w:pPr>
      <w:r>
        <w:rPr>
          <w:lang w:eastAsia="da-DK"/>
        </w:rPr>
        <w:t>Det ene køkken og den ene elmåler skal nedlægges.</w:t>
      </w:r>
    </w:p>
    <w:p w14:paraId="55259620" w14:textId="77777777" w:rsidR="0085502F" w:rsidRPr="00C522AA" w:rsidRDefault="0085502F" w:rsidP="00E66F80">
      <w:pPr>
        <w:pStyle w:val="Listeafsnit"/>
        <w:rPr>
          <w:lang w:eastAsia="da-DK"/>
        </w:rPr>
      </w:pPr>
    </w:p>
    <w:p w14:paraId="1DFD2DA8" w14:textId="77777777" w:rsidR="0085502F" w:rsidRPr="00C522AA" w:rsidRDefault="0085502F" w:rsidP="00E66F80">
      <w:pPr>
        <w:pStyle w:val="Bogstavpkt"/>
        <w:rPr>
          <w:rFonts w:eastAsia="Times New Roman"/>
          <w:color w:val="222222"/>
          <w:lang w:eastAsia="da-DK"/>
        </w:rPr>
      </w:pPr>
      <w:r w:rsidRPr="00C522AA">
        <w:rPr>
          <w:lang w:eastAsia="da-DK"/>
        </w:rPr>
        <w:t>Facade mod hovedtrappe må ikke ændres. Hvis den ene hoveddør blændes indefra, skal der af hensyn til brandvæsenet sættes skilt ude</w:t>
      </w:r>
      <w:r w:rsidR="00F07A46">
        <w:rPr>
          <w:lang w:eastAsia="da-DK"/>
        </w:rPr>
        <w:t>n</w:t>
      </w:r>
      <w:r w:rsidR="00B6728B">
        <w:rPr>
          <w:lang w:eastAsia="da-DK"/>
        </w:rPr>
        <w:t xml:space="preserve"> på døren om det. Hvis </w:t>
      </w:r>
      <w:r w:rsidRPr="00C522AA">
        <w:rPr>
          <w:lang w:eastAsia="da-DK"/>
        </w:rPr>
        <w:t>den ene dør mod bagtrappen ønskes blændet</w:t>
      </w:r>
      <w:r w:rsidR="00B6728B">
        <w:rPr>
          <w:lang w:eastAsia="da-DK"/>
        </w:rPr>
        <w:t xml:space="preserve">, skal det </w:t>
      </w:r>
      <w:r w:rsidR="00B6728B">
        <w:rPr>
          <w:lang w:eastAsia="da-DK"/>
        </w:rPr>
        <w:lastRenderedPageBreak/>
        <w:t xml:space="preserve">ske ved </w:t>
      </w:r>
      <w:proofErr w:type="spellStart"/>
      <w:r w:rsidR="00B6728B">
        <w:rPr>
          <w:lang w:eastAsia="da-DK"/>
        </w:rPr>
        <w:t>tilmuring</w:t>
      </w:r>
      <w:proofErr w:type="spellEnd"/>
      <w:r w:rsidR="00B6728B">
        <w:rPr>
          <w:lang w:eastAsia="da-DK"/>
        </w:rPr>
        <w:t xml:space="preserve"> og i øvrigt i overensstemmelse </w:t>
      </w:r>
      <w:r w:rsidRPr="00C522AA">
        <w:rPr>
          <w:lang w:eastAsia="da-DK"/>
        </w:rPr>
        <w:t>med byggemyndighedernes krav.</w:t>
      </w:r>
    </w:p>
    <w:p w14:paraId="14CD4C51" w14:textId="77777777" w:rsidR="0085502F" w:rsidRPr="00C522AA" w:rsidRDefault="0085502F" w:rsidP="00E66F80">
      <w:pPr>
        <w:pStyle w:val="Listeafsnit"/>
        <w:rPr>
          <w:lang w:eastAsia="da-DK"/>
        </w:rPr>
      </w:pPr>
    </w:p>
    <w:p w14:paraId="22F58171" w14:textId="77777777" w:rsidR="00B94EF5" w:rsidRDefault="0085502F" w:rsidP="00E66F80">
      <w:pPr>
        <w:pStyle w:val="Bogstavpkt"/>
        <w:rPr>
          <w:lang w:eastAsia="da-DK"/>
        </w:rPr>
      </w:pPr>
      <w:r w:rsidRPr="00C522AA">
        <w:rPr>
          <w:lang w:eastAsia="da-DK"/>
        </w:rPr>
        <w:t>Den sammenlagte andelsbolig betragtes i alle henseender som én andel.</w:t>
      </w:r>
    </w:p>
    <w:p w14:paraId="3F738080" w14:textId="77777777" w:rsidR="0010427E" w:rsidRPr="0010427E" w:rsidRDefault="0010427E" w:rsidP="00E66F80">
      <w:pPr>
        <w:pStyle w:val="Listeafsnit"/>
        <w:rPr>
          <w:lang w:eastAsia="da-DK"/>
        </w:rPr>
      </w:pPr>
    </w:p>
    <w:p w14:paraId="4D158E08" w14:textId="77777777" w:rsidR="00E92360" w:rsidRDefault="0010427E" w:rsidP="00E66F80">
      <w:pPr>
        <w:pStyle w:val="Bogstavpkt"/>
        <w:rPr>
          <w:lang w:eastAsia="da-DK"/>
        </w:rPr>
      </w:pPr>
      <w:r>
        <w:rPr>
          <w:lang w:eastAsia="da-DK"/>
        </w:rPr>
        <w:t xml:space="preserve">En sammenlagt andelsbolig kan </w:t>
      </w:r>
      <w:r w:rsidR="00E92360">
        <w:rPr>
          <w:lang w:eastAsia="da-DK"/>
        </w:rPr>
        <w:t>højest have to pulterrum.</w:t>
      </w:r>
    </w:p>
    <w:p w14:paraId="4EF6B973" w14:textId="77777777" w:rsidR="00E92360" w:rsidRPr="00E92360" w:rsidRDefault="00E92360" w:rsidP="00E66F80">
      <w:pPr>
        <w:pStyle w:val="Listeafsnit"/>
      </w:pPr>
    </w:p>
    <w:p w14:paraId="6A3543DF" w14:textId="77777777" w:rsidR="00C940E4" w:rsidRPr="00C940E4" w:rsidRDefault="002405D1" w:rsidP="00E66F80">
      <w:pPr>
        <w:pStyle w:val="Bogstavpkt"/>
        <w:rPr>
          <w:rFonts w:eastAsia="Times New Roman"/>
          <w:color w:val="222222"/>
          <w:lang w:eastAsia="da-DK"/>
        </w:rPr>
      </w:pPr>
      <w:r w:rsidRPr="00D93502">
        <w:t>En andelshaver</w:t>
      </w:r>
      <w:r w:rsidR="00B94EF5" w:rsidRPr="00D93502">
        <w:t xml:space="preserve"> der har overtaget en andelsbolig med henblik på sammenlægning, kan råde over 2 andelsboliger i en periode på maksimalt 1 år. Inden periodens udløb skal færdigmelding af byggearbejde være indsendt til kommu</w:t>
      </w:r>
      <w:r w:rsidR="009F3DA5" w:rsidRPr="00D93502">
        <w:t>nen.</w:t>
      </w:r>
    </w:p>
    <w:p w14:paraId="1879ACB6" w14:textId="77777777" w:rsidR="00C940E4" w:rsidRPr="00DD35E8" w:rsidRDefault="00C940E4" w:rsidP="00E66F80">
      <w:pPr>
        <w:rPr>
          <w:lang w:eastAsia="da-DK"/>
        </w:rPr>
      </w:pPr>
    </w:p>
    <w:p w14:paraId="0EE38EC6" w14:textId="77777777" w:rsidR="0085502F" w:rsidRPr="00D93502" w:rsidRDefault="004F171E" w:rsidP="00E66F80">
      <w:pPr>
        <w:pStyle w:val="Venstremed12pktefter"/>
      </w:pPr>
      <w:r w:rsidRPr="00D93502">
        <w:t>§§ 13-33 bliver herefter §§ 14-34</w:t>
      </w:r>
      <w:r w:rsidR="006875F0" w:rsidRPr="00D93502">
        <w:t>.</w:t>
      </w:r>
    </w:p>
    <w:p w14:paraId="4AE8EE70" w14:textId="77777777" w:rsidR="00E30E91" w:rsidRDefault="006C09B4" w:rsidP="00E66F80">
      <w:pPr>
        <w:pStyle w:val="Venstremed12pktefter"/>
      </w:pPr>
      <w:r>
        <w:t>I</w:t>
      </w:r>
      <w:r w:rsidR="00E30E91">
        <w:t xml:space="preserve"> § 1</w:t>
      </w:r>
      <w:r w:rsidR="004F171E">
        <w:t>4</w:t>
      </w:r>
      <w:r w:rsidR="00FD1BF5">
        <w:t>,</w:t>
      </w:r>
      <w:r w:rsidR="00E30E91">
        <w:t xml:space="preserve"> stk.</w:t>
      </w:r>
      <w:r w:rsidR="0009025C">
        <w:t xml:space="preserve"> </w:t>
      </w:r>
      <w:r w:rsidR="00E30E91">
        <w:t>2</w:t>
      </w:r>
      <w:r w:rsidR="00E92360">
        <w:t xml:space="preserve"> (tidligere § 13)</w:t>
      </w:r>
      <w:r w:rsidR="00456243">
        <w:t>,</w:t>
      </w:r>
      <w:r w:rsidR="00E30E91">
        <w:t xml:space="preserve"> </w:t>
      </w:r>
      <w:r>
        <w:t xml:space="preserve">kan som nyt litra </w:t>
      </w:r>
      <w:r w:rsidR="007A0281">
        <w:t xml:space="preserve">B </w:t>
      </w:r>
      <w:r>
        <w:t>indsættes:</w:t>
      </w:r>
    </w:p>
    <w:p w14:paraId="6510147A" w14:textId="77777777" w:rsidR="00760246" w:rsidRDefault="00E30E91" w:rsidP="00E66F80">
      <w:pPr>
        <w:pStyle w:val="Opstningafstk"/>
      </w:pPr>
      <w:r w:rsidRPr="00E30E91">
        <w:t xml:space="preserve">B) </w:t>
      </w:r>
      <w:r>
        <w:tab/>
      </w:r>
      <w:r w:rsidR="006C09B4">
        <w:t xml:space="preserve">En anden </w:t>
      </w:r>
      <w:r w:rsidR="000D1544">
        <w:t>andelshaver</w:t>
      </w:r>
      <w:r w:rsidR="006C09B4">
        <w:t xml:space="preserve"> i foreningen,</w:t>
      </w:r>
      <w:r w:rsidR="000D1544">
        <w:t xml:space="preserve"> der ønsker at erhverve</w:t>
      </w:r>
      <w:r>
        <w:t xml:space="preserve"> </w:t>
      </w:r>
      <w:r w:rsidR="006C09B4">
        <w:t>andels</w:t>
      </w:r>
      <w:r>
        <w:t xml:space="preserve">boligen </w:t>
      </w:r>
      <w:r w:rsidR="006C09B4">
        <w:t xml:space="preserve">med henblik på </w:t>
      </w:r>
      <w:r>
        <w:t>sammenlægning</w:t>
      </w:r>
      <w:r w:rsidR="00727E92">
        <w:t xml:space="preserve"> efter </w:t>
      </w:r>
      <w:r w:rsidR="00727E92" w:rsidRPr="00727E92">
        <w:t>regler</w:t>
      </w:r>
      <w:r w:rsidR="00727E92">
        <w:t>ne i § 13.</w:t>
      </w:r>
    </w:p>
    <w:p w14:paraId="34EE8BB3" w14:textId="77777777" w:rsidR="00CA2CFB" w:rsidRPr="00727E92" w:rsidRDefault="00CA2CFB" w:rsidP="00E66F80">
      <w:pPr>
        <w:pStyle w:val="Opstningafstk"/>
      </w:pPr>
    </w:p>
    <w:p w14:paraId="3E7223C6" w14:textId="77777777" w:rsidR="00E30E91" w:rsidRDefault="00284B8A" w:rsidP="00E66F80">
      <w:pPr>
        <w:pStyle w:val="Venstremed12pktefter"/>
      </w:pPr>
      <w:r w:rsidRPr="00C522AA">
        <w:t xml:space="preserve">Litra </w:t>
      </w:r>
      <w:r w:rsidR="00E92360">
        <w:t>B-D</w:t>
      </w:r>
      <w:r w:rsidR="006C09B4">
        <w:t xml:space="preserve"> bliver herefter litra C-E.</w:t>
      </w:r>
    </w:p>
    <w:p w14:paraId="3BD3434A" w14:textId="77777777" w:rsidR="00354003" w:rsidRDefault="00354003" w:rsidP="00354003">
      <w:pPr>
        <w:autoSpaceDE w:val="0"/>
        <w:autoSpaceDN w:val="0"/>
        <w:adjustRightInd w:val="0"/>
        <w:spacing w:after="120"/>
        <w:rPr>
          <w:b/>
          <w:bCs/>
          <w:color w:val="000000"/>
        </w:rPr>
      </w:pPr>
    </w:p>
    <w:p w14:paraId="32C937FD" w14:textId="77777777" w:rsidR="00354003" w:rsidRPr="00354003" w:rsidRDefault="00354003" w:rsidP="00354003">
      <w:pPr>
        <w:autoSpaceDE w:val="0"/>
        <w:autoSpaceDN w:val="0"/>
        <w:adjustRightInd w:val="0"/>
        <w:spacing w:after="120"/>
        <w:rPr>
          <w:b/>
          <w:bCs/>
          <w:color w:val="000000"/>
        </w:rPr>
      </w:pPr>
      <w:r w:rsidRPr="00354003">
        <w:rPr>
          <w:b/>
          <w:bCs/>
          <w:color w:val="000000"/>
        </w:rPr>
        <w:t>Digital kommunikation</w:t>
      </w:r>
      <w:r>
        <w:rPr>
          <w:b/>
          <w:bCs/>
          <w:color w:val="000000"/>
        </w:rPr>
        <w:t xml:space="preserve"> i foreningen</w:t>
      </w:r>
    </w:p>
    <w:p w14:paraId="6C75B109" w14:textId="77777777" w:rsidR="00354003" w:rsidRPr="00354003" w:rsidRDefault="00354003" w:rsidP="00354003">
      <w:pPr>
        <w:autoSpaceDE w:val="0"/>
        <w:autoSpaceDN w:val="0"/>
        <w:adjustRightInd w:val="0"/>
        <w:rPr>
          <w:color w:val="000000"/>
        </w:rPr>
      </w:pPr>
      <w:r w:rsidRPr="00354003">
        <w:rPr>
          <w:color w:val="000000"/>
        </w:rPr>
        <w:t>Som ny § 22 kan indsættes:</w:t>
      </w:r>
    </w:p>
    <w:p w14:paraId="7A159516" w14:textId="77777777" w:rsidR="00354003" w:rsidRPr="00354003" w:rsidRDefault="00354003" w:rsidP="00354003">
      <w:pPr>
        <w:autoSpaceDE w:val="0"/>
        <w:autoSpaceDN w:val="0"/>
        <w:adjustRightInd w:val="0"/>
        <w:rPr>
          <w:color w:val="000000"/>
        </w:rPr>
      </w:pPr>
    </w:p>
    <w:p w14:paraId="29055FB6" w14:textId="77777777" w:rsidR="00354003" w:rsidRPr="00354003" w:rsidRDefault="00354003" w:rsidP="00354003">
      <w:pPr>
        <w:autoSpaceDE w:val="0"/>
        <w:autoSpaceDN w:val="0"/>
        <w:adjustRightInd w:val="0"/>
        <w:spacing w:after="120"/>
        <w:rPr>
          <w:b/>
          <w:bCs/>
          <w:color w:val="000000"/>
        </w:rPr>
      </w:pPr>
      <w:r w:rsidRPr="00354003">
        <w:rPr>
          <w:b/>
          <w:bCs/>
          <w:color w:val="000000"/>
        </w:rPr>
        <w:t>Digital kommunikation</w:t>
      </w:r>
    </w:p>
    <w:p w14:paraId="4E358030" w14:textId="77777777" w:rsidR="00354003" w:rsidRPr="00354003" w:rsidRDefault="00354003" w:rsidP="00D256DD">
      <w:pPr>
        <w:pStyle w:val="Opstningafstk"/>
      </w:pPr>
      <w:r w:rsidRPr="00354003">
        <w:t xml:space="preserve">Stk. </w:t>
      </w:r>
      <w:r w:rsidR="00D256DD">
        <w:t>1</w:t>
      </w:r>
      <w:r w:rsidR="00D256DD">
        <w:tab/>
      </w:r>
      <w:r w:rsidRPr="00354003">
        <w:t>Foreningen (bestyrelsen eller administrator) kan fremsende dokumenter, herunder bl.a. meddelelser, indkaldelser til generalforsamling, forslag og opkrævninger digitalt til andelshaverne. Foreningen kan i korrespondancen med andelshaverne henvise til at eventuelle bilag er gjort tilgængelige på fx foreningens hjemmeside eller anden digital form, og bilagene vil hermed være betragtet som fremsendt til andelshaverne.</w:t>
      </w:r>
    </w:p>
    <w:p w14:paraId="75839EAE" w14:textId="77777777" w:rsidR="00354003" w:rsidRPr="00354003" w:rsidRDefault="00354003" w:rsidP="00D256DD">
      <w:pPr>
        <w:pStyle w:val="Opstningafstk"/>
      </w:pPr>
      <w:r w:rsidRPr="00354003">
        <w:t xml:space="preserve">Stk. 2 </w:t>
      </w:r>
      <w:r w:rsidR="00D256DD">
        <w:tab/>
      </w:r>
      <w:r w:rsidRPr="00354003">
        <w:t>En andelshaver er forpligtet til at sørge for, at foreningen til enhver tid har andelshavers gældende e-mail adresse.</w:t>
      </w:r>
    </w:p>
    <w:p w14:paraId="556B72F8" w14:textId="77777777" w:rsidR="00354003" w:rsidRPr="00354003" w:rsidRDefault="00354003" w:rsidP="00D256DD">
      <w:pPr>
        <w:pStyle w:val="Opstningafstk"/>
      </w:pPr>
      <w:r w:rsidRPr="00354003">
        <w:t xml:space="preserve">Stk. 3 </w:t>
      </w:r>
      <w:r w:rsidR="00D256DD">
        <w:tab/>
      </w:r>
      <w:r w:rsidRPr="00354003">
        <w:t>Hvis en andelshaver ikke ønsker at modtage korrespondance digitalt, skal andelshaver give foreningen skriftlig besked. Foreningen er i så fald forpligtet til at fremsende det i stk. 1 nævnte materiale og anden øvrig kommunikation ved almindeligt brev.</w:t>
      </w:r>
    </w:p>
    <w:p w14:paraId="16267461" w14:textId="77777777" w:rsidR="00354003" w:rsidRPr="00354003" w:rsidRDefault="00354003" w:rsidP="00D256DD">
      <w:pPr>
        <w:pStyle w:val="Opstningafstk"/>
      </w:pPr>
      <w:r w:rsidRPr="00354003">
        <w:t xml:space="preserve">Stk. 4 </w:t>
      </w:r>
      <w:r w:rsidR="00D256DD">
        <w:tab/>
      </w:r>
      <w:r w:rsidRPr="00354003">
        <w:t>Påkravs-, påbuds- og eksklusionsskrivelser skal altid sendes med almindeligt brev til andelshaverne i henhold til lovgivning herom.</w:t>
      </w:r>
    </w:p>
    <w:p w14:paraId="5C4B705F" w14:textId="77777777" w:rsidR="00354003" w:rsidRPr="00354003" w:rsidRDefault="00354003" w:rsidP="00354003">
      <w:pPr>
        <w:autoSpaceDE w:val="0"/>
        <w:autoSpaceDN w:val="0"/>
        <w:adjustRightInd w:val="0"/>
        <w:rPr>
          <w:color w:val="000000"/>
        </w:rPr>
      </w:pPr>
    </w:p>
    <w:p w14:paraId="5522E31F" w14:textId="3D22920D" w:rsidR="00354003" w:rsidRPr="00354003" w:rsidRDefault="00354003" w:rsidP="00354003">
      <w:pPr>
        <w:autoSpaceDE w:val="0"/>
        <w:autoSpaceDN w:val="0"/>
        <w:adjustRightInd w:val="0"/>
        <w:rPr>
          <w:color w:val="000000"/>
        </w:rPr>
      </w:pPr>
      <w:r w:rsidRPr="00354003">
        <w:rPr>
          <w:color w:val="000000"/>
        </w:rPr>
        <w:t>Herefter bliver §§ 22-33 til §§</w:t>
      </w:r>
      <w:r w:rsidR="004222E7">
        <w:rPr>
          <w:color w:val="000000"/>
        </w:rPr>
        <w:t xml:space="preserve"> </w:t>
      </w:r>
      <w:r w:rsidRPr="00354003">
        <w:rPr>
          <w:color w:val="000000"/>
        </w:rPr>
        <w:t>23-34</w:t>
      </w:r>
      <w:r w:rsidR="004222E7">
        <w:rPr>
          <w:color w:val="000000"/>
        </w:rPr>
        <w:t>.</w:t>
      </w:r>
    </w:p>
    <w:p w14:paraId="36700AB5" w14:textId="77777777" w:rsidR="00354003" w:rsidRDefault="00354003" w:rsidP="00E66F80">
      <w:pPr>
        <w:pStyle w:val="Venstremed12pktefter"/>
      </w:pPr>
    </w:p>
    <w:p w14:paraId="0357918E" w14:textId="77777777" w:rsidR="00E92360" w:rsidRDefault="00E92360" w:rsidP="00E66F80"/>
    <w:p w14:paraId="5177B938" w14:textId="77777777" w:rsidR="00C072C2" w:rsidRPr="00E66F80" w:rsidRDefault="00C072C2" w:rsidP="00E66F80">
      <w:r>
        <w:t>Ved tilføjelse af nye bestemmelser skal henvisninger i andre paragraffer tilrettes.</w:t>
      </w:r>
    </w:p>
    <w:sectPr w:rsidR="00C072C2" w:rsidRPr="00E66F80" w:rsidSect="00EE30AA">
      <w:footerReference w:type="default" r:id="rId8"/>
      <w:headerReference w:type="first" r:id="rId9"/>
      <w:pgSz w:w="11906" w:h="16838"/>
      <w:pgMar w:top="1807" w:right="127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B449" w14:textId="77777777" w:rsidR="00977805" w:rsidRDefault="00977805" w:rsidP="00E66F80">
      <w:r>
        <w:separator/>
      </w:r>
    </w:p>
    <w:p w14:paraId="0CD6047A" w14:textId="77777777" w:rsidR="00977805" w:rsidRDefault="00977805" w:rsidP="00E66F80"/>
  </w:endnote>
  <w:endnote w:type="continuationSeparator" w:id="0">
    <w:p w14:paraId="211BA63B" w14:textId="77777777" w:rsidR="00977805" w:rsidRDefault="00977805" w:rsidP="00E66F80">
      <w:r>
        <w:continuationSeparator/>
      </w:r>
    </w:p>
    <w:p w14:paraId="3CC4E20D" w14:textId="77777777" w:rsidR="00977805" w:rsidRDefault="00977805" w:rsidP="00E66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650C" w14:textId="5465C3E5" w:rsidR="001A0DF4" w:rsidRPr="00ED0C62" w:rsidRDefault="001A0DF4" w:rsidP="00E66F80">
    <w:pPr>
      <w:rPr>
        <w:sz w:val="16"/>
        <w:szCs w:val="16"/>
      </w:rPr>
    </w:pPr>
    <w:r w:rsidRPr="00ED0C62">
      <w:rPr>
        <w:sz w:val="16"/>
        <w:szCs w:val="16"/>
      </w:rPr>
      <w:t>St</w:t>
    </w:r>
    <w:r w:rsidR="00C250FA" w:rsidRPr="00ED0C62">
      <w:rPr>
        <w:sz w:val="16"/>
        <w:szCs w:val="16"/>
      </w:rPr>
      <w:t>andardvedtægter for andelsboligforeninger</w:t>
    </w:r>
    <w:r w:rsidR="00101C70" w:rsidRPr="00ED0C62">
      <w:rPr>
        <w:sz w:val="16"/>
        <w:szCs w:val="16"/>
      </w:rPr>
      <w:t>, alternative bestemmelser</w:t>
    </w:r>
    <w:r w:rsidRPr="00ED0C62">
      <w:rPr>
        <w:sz w:val="16"/>
        <w:szCs w:val="16"/>
      </w:rPr>
      <w:t xml:space="preserve">, </w:t>
    </w:r>
    <w:r w:rsidR="00C250FA" w:rsidRPr="00ED0C62">
      <w:rPr>
        <w:sz w:val="16"/>
        <w:szCs w:val="16"/>
      </w:rPr>
      <w:t>oktober</w:t>
    </w:r>
    <w:r w:rsidRPr="00ED0C62">
      <w:rPr>
        <w:sz w:val="16"/>
        <w:szCs w:val="16"/>
      </w:rPr>
      <w:t xml:space="preserve"> 201</w:t>
    </w:r>
    <w:r w:rsidR="00101C70" w:rsidRPr="00ED0C62">
      <w:rPr>
        <w:sz w:val="16"/>
        <w:szCs w:val="16"/>
      </w:rPr>
      <w:t>4</w:t>
    </w:r>
    <w:r w:rsidR="00C525E9">
      <w:rPr>
        <w:sz w:val="16"/>
        <w:szCs w:val="16"/>
      </w:rPr>
      <w:t xml:space="preserve"> med tilføjelser pr. </w:t>
    </w:r>
    <w:r w:rsidR="0055755B">
      <w:rPr>
        <w:sz w:val="16"/>
        <w:szCs w:val="16"/>
      </w:rPr>
      <w:t>19. marts</w:t>
    </w:r>
    <w:r w:rsidR="00C525E9">
      <w:rPr>
        <w:sz w:val="16"/>
        <w:szCs w:val="16"/>
      </w:rPr>
      <w:t xml:space="preserve"> 20</w:t>
    </w:r>
    <w:r w:rsidR="0055755B">
      <w:rPr>
        <w:sz w:val="16"/>
        <w:szCs w:val="16"/>
      </w:rPr>
      <w:t>22</w:t>
    </w:r>
  </w:p>
  <w:p w14:paraId="29B3460B" w14:textId="77777777" w:rsidR="00C54C7A" w:rsidRPr="00354E3D" w:rsidRDefault="001A0DF4" w:rsidP="008D12DB">
    <w:pPr>
      <w:pStyle w:val="Sidefod"/>
      <w:tabs>
        <w:tab w:val="clear" w:pos="4819"/>
      </w:tabs>
    </w:pPr>
    <w:r w:rsidRPr="00ED0C62">
      <w:rPr>
        <w:sz w:val="16"/>
        <w:szCs w:val="16"/>
      </w:rPr>
      <w:t>ABF- Andelsboligforeningernes Fællesrepræsentation</w:t>
    </w:r>
    <w:r w:rsidR="00C54C7A">
      <w:tab/>
    </w:r>
    <w:r w:rsidR="00C54C7A" w:rsidRPr="00354E3D">
      <w:fldChar w:fldCharType="begin"/>
    </w:r>
    <w:r w:rsidR="00C54C7A" w:rsidRPr="00354E3D">
      <w:instrText xml:space="preserve"> PAGE   \* MERGEFORMAT </w:instrText>
    </w:r>
    <w:r w:rsidR="00C54C7A" w:rsidRPr="00354E3D">
      <w:fldChar w:fldCharType="separate"/>
    </w:r>
    <w:r w:rsidR="00C525E9">
      <w:rPr>
        <w:noProof/>
      </w:rPr>
      <w:t>5</w:t>
    </w:r>
    <w:r w:rsidR="00C54C7A" w:rsidRPr="00354E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EA96" w14:textId="77777777" w:rsidR="00977805" w:rsidRDefault="00977805" w:rsidP="00E66F80">
      <w:r>
        <w:separator/>
      </w:r>
    </w:p>
    <w:p w14:paraId="76914E3C" w14:textId="77777777" w:rsidR="00977805" w:rsidRDefault="00977805" w:rsidP="00E66F80"/>
  </w:footnote>
  <w:footnote w:type="continuationSeparator" w:id="0">
    <w:p w14:paraId="47646A92" w14:textId="77777777" w:rsidR="00977805" w:rsidRDefault="00977805" w:rsidP="00E66F80">
      <w:r>
        <w:continuationSeparator/>
      </w:r>
    </w:p>
    <w:p w14:paraId="72593D1A" w14:textId="77777777" w:rsidR="00977805" w:rsidRDefault="00977805" w:rsidP="00E66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F1F4" w14:textId="77777777" w:rsidR="00D93502" w:rsidRDefault="00923071" w:rsidP="00E66F80">
    <w:pPr>
      <w:pStyle w:val="Sidehoved"/>
    </w:pPr>
    <w:r>
      <w:rPr>
        <w:noProof/>
        <w:lang w:eastAsia="da-DK"/>
      </w:rPr>
      <w:drawing>
        <wp:anchor distT="0" distB="0" distL="114300" distR="114300" simplePos="0" relativeHeight="251659264" behindDoc="0" locked="0" layoutInCell="1" allowOverlap="1" wp14:anchorId="209D49A6" wp14:editId="4D1F18DB">
          <wp:simplePos x="0" y="0"/>
          <wp:positionH relativeFrom="column">
            <wp:posOffset>5593080</wp:posOffset>
          </wp:positionH>
          <wp:positionV relativeFrom="paragraph">
            <wp:posOffset>185420</wp:posOffset>
          </wp:positionV>
          <wp:extent cx="670560" cy="370840"/>
          <wp:effectExtent l="19050" t="0" r="0" b="0"/>
          <wp:wrapTopAndBottom/>
          <wp:docPr id="2" name="Billede 0" descr="ABF logo bogsta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 logo bogstaver.png"/>
                  <pic:cNvPicPr/>
                </pic:nvPicPr>
                <pic:blipFill>
                  <a:blip r:embed="rId1"/>
                  <a:stretch>
                    <a:fillRect/>
                  </a:stretch>
                </pic:blipFill>
                <pic:spPr>
                  <a:xfrm>
                    <a:off x="0" y="0"/>
                    <a:ext cx="670560" cy="37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F37"/>
    <w:multiLevelType w:val="hybridMultilevel"/>
    <w:tmpl w:val="4B00C44E"/>
    <w:lvl w:ilvl="0" w:tplc="D376E488">
      <w:start w:val="1"/>
      <w:numFmt w:val="upperLetter"/>
      <w:lvlText w:val="%1)"/>
      <w:lvlJc w:val="left"/>
      <w:pPr>
        <w:ind w:left="1664" w:hanging="360"/>
      </w:pPr>
      <w:rPr>
        <w:rFonts w:hint="default"/>
        <w:color w:val="222222"/>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0DA94817"/>
    <w:multiLevelType w:val="hybridMultilevel"/>
    <w:tmpl w:val="26B68C06"/>
    <w:lvl w:ilvl="0" w:tplc="F2C4CDDC">
      <w:start w:val="1"/>
      <w:numFmt w:val="upperLetter"/>
      <w:lvlText w:val="%1)"/>
      <w:lvlJc w:val="left"/>
      <w:pPr>
        <w:ind w:left="2968" w:hanging="360"/>
      </w:pPr>
      <w:rPr>
        <w:rFonts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2" w15:restartNumberingAfterBreak="0">
    <w:nsid w:val="0E9810BF"/>
    <w:multiLevelType w:val="hybridMultilevel"/>
    <w:tmpl w:val="7ACC5C04"/>
    <w:lvl w:ilvl="0" w:tplc="0B982204">
      <w:start w:val="1"/>
      <w:numFmt w:val="upperLetter"/>
      <w:lvlText w:val="%1)"/>
      <w:lvlJc w:val="left"/>
      <w:pPr>
        <w:ind w:left="2968" w:hanging="360"/>
      </w:pPr>
      <w:rPr>
        <w:rFonts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3" w15:restartNumberingAfterBreak="0">
    <w:nsid w:val="0ED12110"/>
    <w:multiLevelType w:val="hybridMultilevel"/>
    <w:tmpl w:val="523E880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D1308C"/>
    <w:multiLevelType w:val="hybridMultilevel"/>
    <w:tmpl w:val="B8621DB4"/>
    <w:lvl w:ilvl="0" w:tplc="C8481994">
      <w:start w:val="1"/>
      <w:numFmt w:val="upperLetter"/>
      <w:pStyle w:val="Bogstavpkt"/>
      <w:lvlText w:val="%1."/>
      <w:lvlJc w:val="left"/>
      <w:pPr>
        <w:ind w:left="2970" w:hanging="360"/>
      </w:p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5" w15:restartNumberingAfterBreak="0">
    <w:nsid w:val="1A155FF9"/>
    <w:multiLevelType w:val="hybridMultilevel"/>
    <w:tmpl w:val="44DE5566"/>
    <w:lvl w:ilvl="0" w:tplc="E15AD3A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D9216A"/>
    <w:multiLevelType w:val="hybridMultilevel"/>
    <w:tmpl w:val="BBCAC39A"/>
    <w:lvl w:ilvl="0" w:tplc="0C64A2AA">
      <w:start w:val="1"/>
      <w:numFmt w:val="upperLetter"/>
      <w:lvlText w:val="%1)"/>
      <w:lvlJc w:val="left"/>
      <w:pPr>
        <w:ind w:left="2322" w:hanging="360"/>
      </w:pPr>
      <w:rPr>
        <w:rFonts w:hint="default"/>
        <w:color w:val="222222"/>
      </w:rPr>
    </w:lvl>
    <w:lvl w:ilvl="1" w:tplc="04060019" w:tentative="1">
      <w:start w:val="1"/>
      <w:numFmt w:val="lowerLetter"/>
      <w:lvlText w:val="%2."/>
      <w:lvlJc w:val="left"/>
      <w:pPr>
        <w:ind w:left="3042" w:hanging="360"/>
      </w:pPr>
    </w:lvl>
    <w:lvl w:ilvl="2" w:tplc="0406001B" w:tentative="1">
      <w:start w:val="1"/>
      <w:numFmt w:val="lowerRoman"/>
      <w:lvlText w:val="%3."/>
      <w:lvlJc w:val="right"/>
      <w:pPr>
        <w:ind w:left="3762" w:hanging="180"/>
      </w:pPr>
    </w:lvl>
    <w:lvl w:ilvl="3" w:tplc="0406000F" w:tentative="1">
      <w:start w:val="1"/>
      <w:numFmt w:val="decimal"/>
      <w:lvlText w:val="%4."/>
      <w:lvlJc w:val="left"/>
      <w:pPr>
        <w:ind w:left="4482" w:hanging="360"/>
      </w:pPr>
    </w:lvl>
    <w:lvl w:ilvl="4" w:tplc="04060019" w:tentative="1">
      <w:start w:val="1"/>
      <w:numFmt w:val="lowerLetter"/>
      <w:lvlText w:val="%5."/>
      <w:lvlJc w:val="left"/>
      <w:pPr>
        <w:ind w:left="5202" w:hanging="360"/>
      </w:pPr>
    </w:lvl>
    <w:lvl w:ilvl="5" w:tplc="0406001B" w:tentative="1">
      <w:start w:val="1"/>
      <w:numFmt w:val="lowerRoman"/>
      <w:lvlText w:val="%6."/>
      <w:lvlJc w:val="right"/>
      <w:pPr>
        <w:ind w:left="5922" w:hanging="180"/>
      </w:pPr>
    </w:lvl>
    <w:lvl w:ilvl="6" w:tplc="0406000F" w:tentative="1">
      <w:start w:val="1"/>
      <w:numFmt w:val="decimal"/>
      <w:lvlText w:val="%7."/>
      <w:lvlJc w:val="left"/>
      <w:pPr>
        <w:ind w:left="6642" w:hanging="360"/>
      </w:pPr>
    </w:lvl>
    <w:lvl w:ilvl="7" w:tplc="04060019" w:tentative="1">
      <w:start w:val="1"/>
      <w:numFmt w:val="lowerLetter"/>
      <w:lvlText w:val="%8."/>
      <w:lvlJc w:val="left"/>
      <w:pPr>
        <w:ind w:left="7362" w:hanging="360"/>
      </w:pPr>
    </w:lvl>
    <w:lvl w:ilvl="8" w:tplc="0406001B" w:tentative="1">
      <w:start w:val="1"/>
      <w:numFmt w:val="lowerRoman"/>
      <w:lvlText w:val="%9."/>
      <w:lvlJc w:val="right"/>
      <w:pPr>
        <w:ind w:left="8082" w:hanging="180"/>
      </w:pPr>
    </w:lvl>
  </w:abstractNum>
  <w:abstractNum w:abstractNumId="7" w15:restartNumberingAfterBreak="0">
    <w:nsid w:val="222A5C50"/>
    <w:multiLevelType w:val="hybridMultilevel"/>
    <w:tmpl w:val="903CF462"/>
    <w:lvl w:ilvl="0" w:tplc="D376E488">
      <w:start w:val="1"/>
      <w:numFmt w:val="upperLetter"/>
      <w:lvlText w:val="%1)"/>
      <w:lvlJc w:val="left"/>
      <w:pPr>
        <w:ind w:left="2322" w:hanging="360"/>
      </w:pPr>
      <w:rPr>
        <w:rFonts w:hint="default"/>
        <w:color w:val="222222"/>
      </w:rPr>
    </w:lvl>
    <w:lvl w:ilvl="1" w:tplc="04060019" w:tentative="1">
      <w:start w:val="1"/>
      <w:numFmt w:val="lowerLetter"/>
      <w:lvlText w:val="%2."/>
      <w:lvlJc w:val="left"/>
      <w:pPr>
        <w:ind w:left="3042" w:hanging="360"/>
      </w:pPr>
    </w:lvl>
    <w:lvl w:ilvl="2" w:tplc="0406001B" w:tentative="1">
      <w:start w:val="1"/>
      <w:numFmt w:val="lowerRoman"/>
      <w:lvlText w:val="%3."/>
      <w:lvlJc w:val="right"/>
      <w:pPr>
        <w:ind w:left="3762" w:hanging="180"/>
      </w:pPr>
    </w:lvl>
    <w:lvl w:ilvl="3" w:tplc="0406000F" w:tentative="1">
      <w:start w:val="1"/>
      <w:numFmt w:val="decimal"/>
      <w:lvlText w:val="%4."/>
      <w:lvlJc w:val="left"/>
      <w:pPr>
        <w:ind w:left="4482" w:hanging="360"/>
      </w:pPr>
    </w:lvl>
    <w:lvl w:ilvl="4" w:tplc="04060019" w:tentative="1">
      <w:start w:val="1"/>
      <w:numFmt w:val="lowerLetter"/>
      <w:lvlText w:val="%5."/>
      <w:lvlJc w:val="left"/>
      <w:pPr>
        <w:ind w:left="5202" w:hanging="360"/>
      </w:pPr>
    </w:lvl>
    <w:lvl w:ilvl="5" w:tplc="0406001B" w:tentative="1">
      <w:start w:val="1"/>
      <w:numFmt w:val="lowerRoman"/>
      <w:lvlText w:val="%6."/>
      <w:lvlJc w:val="right"/>
      <w:pPr>
        <w:ind w:left="5922" w:hanging="180"/>
      </w:pPr>
    </w:lvl>
    <w:lvl w:ilvl="6" w:tplc="0406000F" w:tentative="1">
      <w:start w:val="1"/>
      <w:numFmt w:val="decimal"/>
      <w:lvlText w:val="%7."/>
      <w:lvlJc w:val="left"/>
      <w:pPr>
        <w:ind w:left="6642" w:hanging="360"/>
      </w:pPr>
    </w:lvl>
    <w:lvl w:ilvl="7" w:tplc="04060019" w:tentative="1">
      <w:start w:val="1"/>
      <w:numFmt w:val="lowerLetter"/>
      <w:lvlText w:val="%8."/>
      <w:lvlJc w:val="left"/>
      <w:pPr>
        <w:ind w:left="7362" w:hanging="360"/>
      </w:pPr>
    </w:lvl>
    <w:lvl w:ilvl="8" w:tplc="0406001B" w:tentative="1">
      <w:start w:val="1"/>
      <w:numFmt w:val="lowerRoman"/>
      <w:lvlText w:val="%9."/>
      <w:lvlJc w:val="right"/>
      <w:pPr>
        <w:ind w:left="8082" w:hanging="180"/>
      </w:pPr>
    </w:lvl>
  </w:abstractNum>
  <w:abstractNum w:abstractNumId="8" w15:restartNumberingAfterBreak="0">
    <w:nsid w:val="2AFF4664"/>
    <w:multiLevelType w:val="hybridMultilevel"/>
    <w:tmpl w:val="A1C0C972"/>
    <w:lvl w:ilvl="0" w:tplc="C69A8576">
      <w:start w:val="1"/>
      <w:numFmt w:val="upperLetter"/>
      <w:lvlText w:val="%1)"/>
      <w:lvlJc w:val="left"/>
      <w:pPr>
        <w:ind w:left="2609" w:hanging="1305"/>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9" w15:restartNumberingAfterBreak="0">
    <w:nsid w:val="30A447D8"/>
    <w:multiLevelType w:val="hybridMultilevel"/>
    <w:tmpl w:val="DA42B4AE"/>
    <w:lvl w:ilvl="0" w:tplc="D376E488">
      <w:start w:val="1"/>
      <w:numFmt w:val="upperLetter"/>
      <w:lvlText w:val="%1)"/>
      <w:lvlJc w:val="left"/>
      <w:pPr>
        <w:ind w:left="2968" w:hanging="360"/>
      </w:pPr>
      <w:rPr>
        <w:rFonts w:hint="default"/>
        <w:color w:val="222222"/>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10" w15:restartNumberingAfterBreak="0">
    <w:nsid w:val="36953D2A"/>
    <w:multiLevelType w:val="hybridMultilevel"/>
    <w:tmpl w:val="F1C01BA6"/>
    <w:lvl w:ilvl="0" w:tplc="F2C4CDDC">
      <w:start w:val="1"/>
      <w:numFmt w:val="upperLetter"/>
      <w:lvlText w:val="%1)"/>
      <w:lvlJc w:val="left"/>
      <w:pPr>
        <w:ind w:left="2968" w:hanging="360"/>
      </w:pPr>
      <w:rPr>
        <w:rFonts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11" w15:restartNumberingAfterBreak="0">
    <w:nsid w:val="3C1D6D96"/>
    <w:multiLevelType w:val="hybridMultilevel"/>
    <w:tmpl w:val="AF2EFFE8"/>
    <w:lvl w:ilvl="0" w:tplc="F2C4CDDC">
      <w:start w:val="1"/>
      <w:numFmt w:val="upperLetter"/>
      <w:lvlText w:val="%1)"/>
      <w:lvlJc w:val="left"/>
      <w:pPr>
        <w:ind w:left="2968"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2F16B6F"/>
    <w:multiLevelType w:val="hybridMultilevel"/>
    <w:tmpl w:val="E3F0E8AA"/>
    <w:lvl w:ilvl="0" w:tplc="46D83080">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52A2822"/>
    <w:multiLevelType w:val="hybridMultilevel"/>
    <w:tmpl w:val="E80CD014"/>
    <w:lvl w:ilvl="0" w:tplc="1562A730">
      <w:start w:val="3"/>
      <w:numFmt w:val="upperLetter"/>
      <w:lvlText w:val="%1)"/>
      <w:lvlJc w:val="left"/>
      <w:pPr>
        <w:tabs>
          <w:tab w:val="num" w:pos="2345"/>
        </w:tabs>
        <w:ind w:left="2345" w:hanging="360"/>
      </w:pPr>
      <w:rPr>
        <w:rFonts w:hint="default"/>
      </w:rPr>
    </w:lvl>
    <w:lvl w:ilvl="1" w:tplc="04060019">
      <w:start w:val="1"/>
      <w:numFmt w:val="lowerLetter"/>
      <w:lvlText w:val="%2."/>
      <w:lvlJc w:val="left"/>
      <w:pPr>
        <w:tabs>
          <w:tab w:val="num" w:pos="3065"/>
        </w:tabs>
        <w:ind w:left="3065" w:hanging="360"/>
      </w:pPr>
    </w:lvl>
    <w:lvl w:ilvl="2" w:tplc="0406001B" w:tentative="1">
      <w:start w:val="1"/>
      <w:numFmt w:val="lowerRoman"/>
      <w:lvlText w:val="%3."/>
      <w:lvlJc w:val="right"/>
      <w:pPr>
        <w:tabs>
          <w:tab w:val="num" w:pos="3785"/>
        </w:tabs>
        <w:ind w:left="3785" w:hanging="180"/>
      </w:pPr>
    </w:lvl>
    <w:lvl w:ilvl="3" w:tplc="0406000F" w:tentative="1">
      <w:start w:val="1"/>
      <w:numFmt w:val="decimal"/>
      <w:lvlText w:val="%4."/>
      <w:lvlJc w:val="left"/>
      <w:pPr>
        <w:tabs>
          <w:tab w:val="num" w:pos="4505"/>
        </w:tabs>
        <w:ind w:left="4505" w:hanging="360"/>
      </w:pPr>
    </w:lvl>
    <w:lvl w:ilvl="4" w:tplc="04060019" w:tentative="1">
      <w:start w:val="1"/>
      <w:numFmt w:val="lowerLetter"/>
      <w:lvlText w:val="%5."/>
      <w:lvlJc w:val="left"/>
      <w:pPr>
        <w:tabs>
          <w:tab w:val="num" w:pos="5225"/>
        </w:tabs>
        <w:ind w:left="5225" w:hanging="360"/>
      </w:pPr>
    </w:lvl>
    <w:lvl w:ilvl="5" w:tplc="0406001B" w:tentative="1">
      <w:start w:val="1"/>
      <w:numFmt w:val="lowerRoman"/>
      <w:lvlText w:val="%6."/>
      <w:lvlJc w:val="right"/>
      <w:pPr>
        <w:tabs>
          <w:tab w:val="num" w:pos="5945"/>
        </w:tabs>
        <w:ind w:left="5945" w:hanging="180"/>
      </w:pPr>
    </w:lvl>
    <w:lvl w:ilvl="6" w:tplc="0406000F" w:tentative="1">
      <w:start w:val="1"/>
      <w:numFmt w:val="decimal"/>
      <w:lvlText w:val="%7."/>
      <w:lvlJc w:val="left"/>
      <w:pPr>
        <w:tabs>
          <w:tab w:val="num" w:pos="6665"/>
        </w:tabs>
        <w:ind w:left="6665" w:hanging="360"/>
      </w:pPr>
    </w:lvl>
    <w:lvl w:ilvl="7" w:tplc="04060019" w:tentative="1">
      <w:start w:val="1"/>
      <w:numFmt w:val="lowerLetter"/>
      <w:lvlText w:val="%8."/>
      <w:lvlJc w:val="left"/>
      <w:pPr>
        <w:tabs>
          <w:tab w:val="num" w:pos="7385"/>
        </w:tabs>
        <w:ind w:left="7385" w:hanging="360"/>
      </w:pPr>
    </w:lvl>
    <w:lvl w:ilvl="8" w:tplc="0406001B" w:tentative="1">
      <w:start w:val="1"/>
      <w:numFmt w:val="lowerRoman"/>
      <w:lvlText w:val="%9."/>
      <w:lvlJc w:val="right"/>
      <w:pPr>
        <w:tabs>
          <w:tab w:val="num" w:pos="8105"/>
        </w:tabs>
        <w:ind w:left="8105" w:hanging="180"/>
      </w:pPr>
    </w:lvl>
  </w:abstractNum>
  <w:abstractNum w:abstractNumId="14" w15:restartNumberingAfterBreak="0">
    <w:nsid w:val="52B82063"/>
    <w:multiLevelType w:val="hybridMultilevel"/>
    <w:tmpl w:val="AEDE0248"/>
    <w:lvl w:ilvl="0" w:tplc="03EA9DD0">
      <w:start w:val="3"/>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15" w15:restartNumberingAfterBreak="0">
    <w:nsid w:val="5306444C"/>
    <w:multiLevelType w:val="multilevel"/>
    <w:tmpl w:val="B5425A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16" w15:restartNumberingAfterBreak="0">
    <w:nsid w:val="556B354C"/>
    <w:multiLevelType w:val="hybridMultilevel"/>
    <w:tmpl w:val="DFA43770"/>
    <w:lvl w:ilvl="0" w:tplc="9CEC8D78">
      <w:start w:val="2"/>
      <w:numFmt w:val="upperLetter"/>
      <w:lvlText w:val="%1)"/>
      <w:lvlJc w:val="left"/>
      <w:pPr>
        <w:ind w:left="2968" w:hanging="360"/>
      </w:pPr>
      <w:rPr>
        <w:rFonts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17" w15:restartNumberingAfterBreak="0">
    <w:nsid w:val="56467EFF"/>
    <w:multiLevelType w:val="hybridMultilevel"/>
    <w:tmpl w:val="A782B38C"/>
    <w:lvl w:ilvl="0" w:tplc="04060015">
      <w:start w:val="1"/>
      <w:numFmt w:val="upperLetter"/>
      <w:lvlText w:val="%1."/>
      <w:lvlJc w:val="left"/>
      <w:pPr>
        <w:ind w:left="720" w:hanging="360"/>
      </w:pPr>
    </w:lvl>
    <w:lvl w:ilvl="1" w:tplc="04060015">
      <w:start w:val="1"/>
      <w:numFmt w:val="upp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B4C441E"/>
    <w:multiLevelType w:val="hybridMultilevel"/>
    <w:tmpl w:val="E58602A0"/>
    <w:lvl w:ilvl="0" w:tplc="D376E488">
      <w:start w:val="1"/>
      <w:numFmt w:val="upperLetter"/>
      <w:lvlText w:val="%1)"/>
      <w:lvlJc w:val="left"/>
      <w:pPr>
        <w:ind w:left="1664" w:hanging="360"/>
      </w:pPr>
      <w:rPr>
        <w:rFonts w:hint="default"/>
        <w:color w:val="222222"/>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9" w15:restartNumberingAfterBreak="0">
    <w:nsid w:val="69A06BB1"/>
    <w:multiLevelType w:val="multilevel"/>
    <w:tmpl w:val="8330351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20" w15:restartNumberingAfterBreak="0">
    <w:nsid w:val="69C16223"/>
    <w:multiLevelType w:val="hybridMultilevel"/>
    <w:tmpl w:val="647A1450"/>
    <w:lvl w:ilvl="0" w:tplc="B69404DA">
      <w:start w:val="1"/>
      <w:numFmt w:val="upperLetter"/>
      <w:lvlText w:val="%1."/>
      <w:lvlJc w:val="left"/>
      <w:pPr>
        <w:ind w:left="2970" w:hanging="360"/>
      </w:pPr>
      <w:rPr>
        <w:rFonts w:hint="default"/>
      </w:r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21" w15:restartNumberingAfterBreak="0">
    <w:nsid w:val="6A0D3D54"/>
    <w:multiLevelType w:val="hybridMultilevel"/>
    <w:tmpl w:val="0FE2D4FC"/>
    <w:lvl w:ilvl="0" w:tplc="D376E488">
      <w:start w:val="1"/>
      <w:numFmt w:val="upperLetter"/>
      <w:lvlText w:val="%1)"/>
      <w:lvlJc w:val="left"/>
      <w:pPr>
        <w:ind w:left="720" w:hanging="360"/>
      </w:pPr>
      <w:rPr>
        <w:rFonts w:hint="default"/>
        <w:color w:val="2222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66B3C22"/>
    <w:multiLevelType w:val="multilevel"/>
    <w:tmpl w:val="340C28B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num w:numId="1" w16cid:durableId="125783630">
    <w:abstractNumId w:val="15"/>
  </w:num>
  <w:num w:numId="2" w16cid:durableId="1661621182">
    <w:abstractNumId w:val="19"/>
  </w:num>
  <w:num w:numId="3" w16cid:durableId="738095749">
    <w:abstractNumId w:val="22"/>
  </w:num>
  <w:num w:numId="4" w16cid:durableId="1761102288">
    <w:abstractNumId w:val="13"/>
  </w:num>
  <w:num w:numId="5" w16cid:durableId="196505375">
    <w:abstractNumId w:val="14"/>
  </w:num>
  <w:num w:numId="6" w16cid:durableId="476261924">
    <w:abstractNumId w:val="5"/>
  </w:num>
  <w:num w:numId="7" w16cid:durableId="680788764">
    <w:abstractNumId w:val="16"/>
  </w:num>
  <w:num w:numId="8" w16cid:durableId="396392723">
    <w:abstractNumId w:val="8"/>
  </w:num>
  <w:num w:numId="9" w16cid:durableId="2038002793">
    <w:abstractNumId w:val="1"/>
  </w:num>
  <w:num w:numId="10" w16cid:durableId="1800151756">
    <w:abstractNumId w:val="11"/>
  </w:num>
  <w:num w:numId="11" w16cid:durableId="960186256">
    <w:abstractNumId w:val="9"/>
  </w:num>
  <w:num w:numId="12" w16cid:durableId="1369993518">
    <w:abstractNumId w:val="6"/>
  </w:num>
  <w:num w:numId="13" w16cid:durableId="387411940">
    <w:abstractNumId w:val="12"/>
  </w:num>
  <w:num w:numId="14" w16cid:durableId="1241209578">
    <w:abstractNumId w:val="10"/>
  </w:num>
  <w:num w:numId="15" w16cid:durableId="776215442">
    <w:abstractNumId w:val="0"/>
  </w:num>
  <w:num w:numId="16" w16cid:durableId="1260871538">
    <w:abstractNumId w:val="7"/>
  </w:num>
  <w:num w:numId="17" w16cid:durableId="814221752">
    <w:abstractNumId w:val="21"/>
  </w:num>
  <w:num w:numId="18" w16cid:durableId="861395">
    <w:abstractNumId w:val="18"/>
  </w:num>
  <w:num w:numId="19" w16cid:durableId="1739353543">
    <w:abstractNumId w:val="2"/>
  </w:num>
  <w:num w:numId="20" w16cid:durableId="1564677098">
    <w:abstractNumId w:val="4"/>
  </w:num>
  <w:num w:numId="21" w16cid:durableId="1945921060">
    <w:abstractNumId w:val="3"/>
  </w:num>
  <w:num w:numId="22" w16cid:durableId="927078677">
    <w:abstractNumId w:val="17"/>
  </w:num>
  <w:num w:numId="23" w16cid:durableId="1621448659">
    <w:abstractNumId w:val="20"/>
  </w:num>
  <w:num w:numId="24" w16cid:durableId="1272475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ADA"/>
    <w:rsid w:val="000026B7"/>
    <w:rsid w:val="00004F75"/>
    <w:rsid w:val="00011D81"/>
    <w:rsid w:val="0002323A"/>
    <w:rsid w:val="00027AFF"/>
    <w:rsid w:val="00043C70"/>
    <w:rsid w:val="00052B72"/>
    <w:rsid w:val="0009025C"/>
    <w:rsid w:val="00093562"/>
    <w:rsid w:val="000945C4"/>
    <w:rsid w:val="000B099A"/>
    <w:rsid w:val="000B5A43"/>
    <w:rsid w:val="000D1544"/>
    <w:rsid w:val="00100CF4"/>
    <w:rsid w:val="00101C70"/>
    <w:rsid w:val="0010427E"/>
    <w:rsid w:val="00126C26"/>
    <w:rsid w:val="00132D37"/>
    <w:rsid w:val="00144A0C"/>
    <w:rsid w:val="00196B8C"/>
    <w:rsid w:val="001A0DF4"/>
    <w:rsid w:val="001D5059"/>
    <w:rsid w:val="001D64BC"/>
    <w:rsid w:val="0021204C"/>
    <w:rsid w:val="00223286"/>
    <w:rsid w:val="002405D1"/>
    <w:rsid w:val="002415EE"/>
    <w:rsid w:val="0024422F"/>
    <w:rsid w:val="00254FB3"/>
    <w:rsid w:val="00266DCF"/>
    <w:rsid w:val="00284B8A"/>
    <w:rsid w:val="002C4DAD"/>
    <w:rsid w:val="00303C23"/>
    <w:rsid w:val="0032520E"/>
    <w:rsid w:val="003443E7"/>
    <w:rsid w:val="0034602B"/>
    <w:rsid w:val="00354003"/>
    <w:rsid w:val="00360FF6"/>
    <w:rsid w:val="003840CE"/>
    <w:rsid w:val="00397F5B"/>
    <w:rsid w:val="00404582"/>
    <w:rsid w:val="004222E7"/>
    <w:rsid w:val="00456243"/>
    <w:rsid w:val="00471A55"/>
    <w:rsid w:val="004B2B9A"/>
    <w:rsid w:val="004C0EB6"/>
    <w:rsid w:val="004C331A"/>
    <w:rsid w:val="004E3238"/>
    <w:rsid w:val="004F171E"/>
    <w:rsid w:val="00511EFC"/>
    <w:rsid w:val="0052022B"/>
    <w:rsid w:val="00524C90"/>
    <w:rsid w:val="00537966"/>
    <w:rsid w:val="0055755B"/>
    <w:rsid w:val="00560A2A"/>
    <w:rsid w:val="005A1229"/>
    <w:rsid w:val="005E3FD7"/>
    <w:rsid w:val="006502EF"/>
    <w:rsid w:val="00663E13"/>
    <w:rsid w:val="006875F0"/>
    <w:rsid w:val="006C09B4"/>
    <w:rsid w:val="006C1F01"/>
    <w:rsid w:val="006E7ADA"/>
    <w:rsid w:val="00700B61"/>
    <w:rsid w:val="00727E92"/>
    <w:rsid w:val="00731A48"/>
    <w:rsid w:val="00760246"/>
    <w:rsid w:val="007731C4"/>
    <w:rsid w:val="007A0281"/>
    <w:rsid w:val="007C34C9"/>
    <w:rsid w:val="007D33E7"/>
    <w:rsid w:val="007D702D"/>
    <w:rsid w:val="008039E7"/>
    <w:rsid w:val="00803D49"/>
    <w:rsid w:val="00803DEC"/>
    <w:rsid w:val="00810AF4"/>
    <w:rsid w:val="008379D1"/>
    <w:rsid w:val="0085502F"/>
    <w:rsid w:val="00860FC8"/>
    <w:rsid w:val="00886F73"/>
    <w:rsid w:val="00893E14"/>
    <w:rsid w:val="008B4061"/>
    <w:rsid w:val="008D12DB"/>
    <w:rsid w:val="009143E7"/>
    <w:rsid w:val="00920155"/>
    <w:rsid w:val="00923071"/>
    <w:rsid w:val="00925A20"/>
    <w:rsid w:val="009301FA"/>
    <w:rsid w:val="00936F06"/>
    <w:rsid w:val="00965C7D"/>
    <w:rsid w:val="00977805"/>
    <w:rsid w:val="009F3DA5"/>
    <w:rsid w:val="00A05801"/>
    <w:rsid w:val="00A45E52"/>
    <w:rsid w:val="00AA10AB"/>
    <w:rsid w:val="00AB40A4"/>
    <w:rsid w:val="00AC7CDB"/>
    <w:rsid w:val="00B42AA2"/>
    <w:rsid w:val="00B54206"/>
    <w:rsid w:val="00B6728B"/>
    <w:rsid w:val="00B7792A"/>
    <w:rsid w:val="00B80033"/>
    <w:rsid w:val="00B94EF5"/>
    <w:rsid w:val="00BA0E29"/>
    <w:rsid w:val="00BC6715"/>
    <w:rsid w:val="00C072C2"/>
    <w:rsid w:val="00C245DB"/>
    <w:rsid w:val="00C250FA"/>
    <w:rsid w:val="00C51E29"/>
    <w:rsid w:val="00C522AA"/>
    <w:rsid w:val="00C525E9"/>
    <w:rsid w:val="00C54C7A"/>
    <w:rsid w:val="00C940E4"/>
    <w:rsid w:val="00CA2CFB"/>
    <w:rsid w:val="00CD7F0C"/>
    <w:rsid w:val="00D14BC3"/>
    <w:rsid w:val="00D22EBB"/>
    <w:rsid w:val="00D256DD"/>
    <w:rsid w:val="00D72D3D"/>
    <w:rsid w:val="00D93502"/>
    <w:rsid w:val="00DB4FF5"/>
    <w:rsid w:val="00DD35E8"/>
    <w:rsid w:val="00DD42A9"/>
    <w:rsid w:val="00DD6719"/>
    <w:rsid w:val="00E30E91"/>
    <w:rsid w:val="00E66F80"/>
    <w:rsid w:val="00E92360"/>
    <w:rsid w:val="00EB062B"/>
    <w:rsid w:val="00EC5E86"/>
    <w:rsid w:val="00EC76E2"/>
    <w:rsid w:val="00ED0C62"/>
    <w:rsid w:val="00EE30AA"/>
    <w:rsid w:val="00F04F3A"/>
    <w:rsid w:val="00F07A46"/>
    <w:rsid w:val="00F863DC"/>
    <w:rsid w:val="00F876C5"/>
    <w:rsid w:val="00F87E5C"/>
    <w:rsid w:val="00F90868"/>
    <w:rsid w:val="00FD079C"/>
    <w:rsid w:val="00FD1BF5"/>
    <w:rsid w:val="00FD37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913CC"/>
  <w15:docId w15:val="{4B88905D-004C-465C-8214-1A48CCFC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F80"/>
    <w:pPr>
      <w:spacing w:after="0" w:line="240" w:lineRule="auto"/>
    </w:pPr>
    <w:rPr>
      <w:rFonts w:ascii="Arial" w:hAnsi="Arial" w:cs="Arial"/>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F87E5C"/>
    <w:pPr>
      <w:tabs>
        <w:tab w:val="center" w:pos="4819"/>
        <w:tab w:val="right" w:pos="9638"/>
      </w:tabs>
    </w:pPr>
  </w:style>
  <w:style w:type="character" w:customStyle="1" w:styleId="SidefodTegn">
    <w:name w:val="Sidefod Tegn"/>
    <w:basedOn w:val="Standardskrifttypeiafsnit"/>
    <w:link w:val="Sidefod"/>
    <w:uiPriority w:val="99"/>
    <w:rsid w:val="00F87E5C"/>
  </w:style>
  <w:style w:type="character" w:styleId="Kommentarhenvisning">
    <w:name w:val="annotation reference"/>
    <w:basedOn w:val="Standardskrifttypeiafsnit"/>
    <w:semiHidden/>
    <w:unhideWhenUsed/>
    <w:rsid w:val="00F87E5C"/>
    <w:rPr>
      <w:sz w:val="16"/>
      <w:szCs w:val="16"/>
    </w:rPr>
  </w:style>
  <w:style w:type="paragraph" w:styleId="Kommentartekst">
    <w:name w:val="annotation text"/>
    <w:basedOn w:val="Normal"/>
    <w:link w:val="KommentartekstTegn"/>
    <w:semiHidden/>
    <w:unhideWhenUsed/>
    <w:rsid w:val="00F87E5C"/>
    <w:pPr>
      <w:widowControl w:val="0"/>
    </w:pPr>
    <w:rPr>
      <w:rFonts w:ascii="New Century Schoolbook" w:eastAsia="Times New Roman" w:hAnsi="New Century Schoolbook" w:cs="Times New Roman"/>
      <w:snapToGrid w:val="0"/>
      <w:lang w:eastAsia="da-DK"/>
    </w:rPr>
  </w:style>
  <w:style w:type="character" w:customStyle="1" w:styleId="KommentartekstTegn">
    <w:name w:val="Kommentartekst Tegn"/>
    <w:basedOn w:val="Standardskrifttypeiafsnit"/>
    <w:link w:val="Kommentartekst"/>
    <w:semiHidden/>
    <w:rsid w:val="00F87E5C"/>
    <w:rPr>
      <w:rFonts w:ascii="New Century Schoolbook" w:eastAsia="Times New Roman" w:hAnsi="New Century Schoolbook" w:cs="Times New Roman"/>
      <w:snapToGrid w:val="0"/>
      <w:sz w:val="20"/>
      <w:szCs w:val="20"/>
      <w:lang w:eastAsia="da-DK"/>
    </w:rPr>
  </w:style>
  <w:style w:type="paragraph" w:styleId="Markeringsbobletekst">
    <w:name w:val="Balloon Text"/>
    <w:basedOn w:val="Normal"/>
    <w:link w:val="MarkeringsbobletekstTegn"/>
    <w:uiPriority w:val="99"/>
    <w:semiHidden/>
    <w:unhideWhenUsed/>
    <w:rsid w:val="00F87E5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7E5C"/>
    <w:rPr>
      <w:rFonts w:ascii="Segoe UI" w:hAnsi="Segoe UI" w:cs="Segoe UI"/>
      <w:sz w:val="18"/>
      <w:szCs w:val="18"/>
    </w:rPr>
  </w:style>
  <w:style w:type="paragraph" w:styleId="Listeafsnit">
    <w:name w:val="List Paragraph"/>
    <w:basedOn w:val="Normal"/>
    <w:link w:val="ListeafsnitTegn"/>
    <w:uiPriority w:val="34"/>
    <w:rsid w:val="00E30E91"/>
    <w:pPr>
      <w:ind w:left="720"/>
      <w:contextualSpacing/>
    </w:pPr>
  </w:style>
  <w:style w:type="paragraph" w:styleId="Kommentaremne">
    <w:name w:val="annotation subject"/>
    <w:basedOn w:val="Kommentartekst"/>
    <w:next w:val="Kommentartekst"/>
    <w:link w:val="KommentaremneTegn"/>
    <w:uiPriority w:val="99"/>
    <w:semiHidden/>
    <w:unhideWhenUsed/>
    <w:rsid w:val="000B099A"/>
    <w:pPr>
      <w:widowControl/>
      <w:spacing w:after="160"/>
    </w:pPr>
    <w:rPr>
      <w:rFonts w:asciiTheme="minorHAnsi" w:eastAsiaTheme="minorHAnsi" w:hAnsiTheme="minorHAnsi" w:cstheme="minorBidi"/>
      <w:b/>
      <w:bCs/>
      <w:snapToGrid/>
      <w:lang w:eastAsia="en-US"/>
    </w:rPr>
  </w:style>
  <w:style w:type="character" w:customStyle="1" w:styleId="KommentaremneTegn">
    <w:name w:val="Kommentaremne Tegn"/>
    <w:basedOn w:val="KommentartekstTegn"/>
    <w:link w:val="Kommentaremne"/>
    <w:uiPriority w:val="99"/>
    <w:semiHidden/>
    <w:rsid w:val="000B099A"/>
    <w:rPr>
      <w:rFonts w:ascii="New Century Schoolbook" w:eastAsia="Times New Roman" w:hAnsi="New Century Schoolbook" w:cs="Times New Roman"/>
      <w:b/>
      <w:bCs/>
      <w:snapToGrid/>
      <w:sz w:val="20"/>
      <w:szCs w:val="20"/>
      <w:lang w:eastAsia="da-DK"/>
    </w:rPr>
  </w:style>
  <w:style w:type="paragraph" w:styleId="Korrektur">
    <w:name w:val="Revision"/>
    <w:hidden/>
    <w:uiPriority w:val="99"/>
    <w:semiHidden/>
    <w:rsid w:val="000B099A"/>
    <w:pPr>
      <w:spacing w:after="0" w:line="240" w:lineRule="auto"/>
    </w:pPr>
  </w:style>
  <w:style w:type="paragraph" w:styleId="Sidehoved">
    <w:name w:val="header"/>
    <w:basedOn w:val="Normal"/>
    <w:link w:val="SidehovedTegn"/>
    <w:uiPriority w:val="99"/>
    <w:unhideWhenUsed/>
    <w:rsid w:val="00101C70"/>
    <w:pPr>
      <w:tabs>
        <w:tab w:val="center" w:pos="4819"/>
        <w:tab w:val="right" w:pos="9638"/>
      </w:tabs>
    </w:pPr>
  </w:style>
  <w:style w:type="character" w:customStyle="1" w:styleId="SidehovedTegn">
    <w:name w:val="Sidehoved Tegn"/>
    <w:basedOn w:val="Standardskrifttypeiafsnit"/>
    <w:link w:val="Sidehoved"/>
    <w:uiPriority w:val="99"/>
    <w:rsid w:val="00101C70"/>
  </w:style>
  <w:style w:type="paragraph" w:styleId="Titel">
    <w:name w:val="Title"/>
    <w:basedOn w:val="Normal"/>
    <w:link w:val="TitelTegn"/>
    <w:rsid w:val="00C54C7A"/>
    <w:pPr>
      <w:widowControl w:val="0"/>
      <w:tabs>
        <w:tab w:val="center" w:pos="4536"/>
      </w:tabs>
      <w:overflowPunct w:val="0"/>
      <w:autoSpaceDE w:val="0"/>
      <w:autoSpaceDN w:val="0"/>
      <w:adjustRightInd w:val="0"/>
      <w:jc w:val="center"/>
      <w:textAlignment w:val="baseline"/>
    </w:pPr>
    <w:rPr>
      <w:rFonts w:ascii="Tahoma" w:eastAsia="Times New Roman" w:hAnsi="Tahoma" w:cs="Times New Roman"/>
      <w:sz w:val="48"/>
      <w:lang w:eastAsia="da-DK"/>
    </w:rPr>
  </w:style>
  <w:style w:type="character" w:customStyle="1" w:styleId="TitelTegn">
    <w:name w:val="Titel Tegn"/>
    <w:basedOn w:val="Standardskrifttypeiafsnit"/>
    <w:link w:val="Titel"/>
    <w:rsid w:val="00C54C7A"/>
    <w:rPr>
      <w:rFonts w:ascii="Tahoma" w:eastAsia="Times New Roman" w:hAnsi="Tahoma" w:cs="Times New Roman"/>
      <w:sz w:val="48"/>
      <w:szCs w:val="20"/>
      <w:lang w:eastAsia="da-DK"/>
    </w:rPr>
  </w:style>
  <w:style w:type="paragraph" w:customStyle="1" w:styleId="Opstningafstk">
    <w:name w:val="Opsætning af stk."/>
    <w:basedOn w:val="Normal"/>
    <w:link w:val="OpstningafstkTegn"/>
    <w:qFormat/>
    <w:rsid w:val="000026B7"/>
    <w:pPr>
      <w:widowControl w:val="0"/>
      <w:tabs>
        <w:tab w:val="left" w:pos="-720"/>
        <w:tab w:val="left" w:pos="1962"/>
        <w:tab w:val="left" w:pos="2730"/>
      </w:tabs>
      <w:ind w:left="2730" w:hanging="765"/>
    </w:pPr>
    <w:rPr>
      <w:rFonts w:eastAsia="Times New Roman"/>
      <w:snapToGrid w:val="0"/>
      <w:lang w:eastAsia="da-DK"/>
    </w:rPr>
  </w:style>
  <w:style w:type="paragraph" w:customStyle="1" w:styleId="Venstrefed">
    <w:name w:val="Venstre fed"/>
    <w:basedOn w:val="Normal"/>
    <w:link w:val="VenstrefedTegn"/>
    <w:qFormat/>
    <w:rsid w:val="008D12DB"/>
    <w:pPr>
      <w:widowControl w:val="0"/>
      <w:spacing w:after="240"/>
    </w:pPr>
    <w:rPr>
      <w:rFonts w:eastAsia="Times New Roman"/>
      <w:b/>
      <w:snapToGrid w:val="0"/>
      <w:lang w:eastAsia="da-DK"/>
    </w:rPr>
  </w:style>
  <w:style w:type="character" w:customStyle="1" w:styleId="OpstningafstkTegn">
    <w:name w:val="Opsætning af stk. Tegn"/>
    <w:basedOn w:val="Standardskrifttypeiafsnit"/>
    <w:link w:val="Opstningafstk"/>
    <w:rsid w:val="000026B7"/>
    <w:rPr>
      <w:rFonts w:ascii="Arial" w:eastAsia="Times New Roman" w:hAnsi="Arial" w:cs="Arial"/>
      <w:snapToGrid w:val="0"/>
      <w:sz w:val="20"/>
      <w:szCs w:val="20"/>
      <w:lang w:eastAsia="da-DK"/>
    </w:rPr>
  </w:style>
  <w:style w:type="paragraph" w:customStyle="1" w:styleId="A">
    <w:name w:val="A"/>
    <w:aliases w:val="B,C... opsætning"/>
    <w:basedOn w:val="Listeafsnit"/>
    <w:link w:val="ATegn"/>
    <w:rsid w:val="00D93502"/>
    <w:pPr>
      <w:ind w:left="2970" w:hanging="360"/>
    </w:pPr>
    <w:rPr>
      <w:rFonts w:eastAsia="Times New Roman"/>
      <w:color w:val="222222"/>
      <w:lang w:eastAsia="da-DK"/>
    </w:rPr>
  </w:style>
  <w:style w:type="character" w:customStyle="1" w:styleId="VenstrefedTegn">
    <w:name w:val="Venstre fed Tegn"/>
    <w:basedOn w:val="Standardskrifttypeiafsnit"/>
    <w:link w:val="Venstrefed"/>
    <w:rsid w:val="008D12DB"/>
    <w:rPr>
      <w:rFonts w:ascii="Arial" w:eastAsia="Times New Roman" w:hAnsi="Arial" w:cs="Arial"/>
      <w:b/>
      <w:snapToGrid w:val="0"/>
      <w:sz w:val="20"/>
      <w:szCs w:val="20"/>
      <w:lang w:eastAsia="da-DK"/>
    </w:rPr>
  </w:style>
  <w:style w:type="paragraph" w:customStyle="1" w:styleId="Bogstavpkt">
    <w:name w:val="Bogstav pkt."/>
    <w:basedOn w:val="Listeafsnit"/>
    <w:link w:val="BogstavpktTegn"/>
    <w:qFormat/>
    <w:rsid w:val="00CA2CFB"/>
    <w:pPr>
      <w:numPr>
        <w:numId w:val="20"/>
      </w:numPr>
    </w:pPr>
  </w:style>
  <w:style w:type="character" w:customStyle="1" w:styleId="ListeafsnitTegn">
    <w:name w:val="Listeafsnit Tegn"/>
    <w:basedOn w:val="Standardskrifttypeiafsnit"/>
    <w:link w:val="Listeafsnit"/>
    <w:uiPriority w:val="34"/>
    <w:rsid w:val="00D93502"/>
  </w:style>
  <w:style w:type="character" w:customStyle="1" w:styleId="ATegn">
    <w:name w:val="A Tegn"/>
    <w:aliases w:val="B Tegn,C... opsætning Tegn"/>
    <w:basedOn w:val="ListeafsnitTegn"/>
    <w:link w:val="A"/>
    <w:rsid w:val="00D93502"/>
    <w:rPr>
      <w:rFonts w:ascii="Arial" w:eastAsia="Times New Roman" w:hAnsi="Arial" w:cs="Arial"/>
      <w:color w:val="222222"/>
      <w:sz w:val="20"/>
      <w:szCs w:val="20"/>
      <w:lang w:eastAsia="da-DK"/>
    </w:rPr>
  </w:style>
  <w:style w:type="paragraph" w:customStyle="1" w:styleId="Fedtekstogstkopstilling">
    <w:name w:val="Fed tekst og stk opstilling"/>
    <w:basedOn w:val="Normal"/>
    <w:link w:val="FedtekstogstkopstillingTegn"/>
    <w:rsid w:val="00B6728B"/>
    <w:pPr>
      <w:widowControl w:val="0"/>
      <w:tabs>
        <w:tab w:val="left" w:pos="-720"/>
        <w:tab w:val="left" w:pos="0"/>
        <w:tab w:val="left" w:pos="851"/>
        <w:tab w:val="left" w:pos="1962"/>
        <w:tab w:val="left" w:pos="2730"/>
        <w:tab w:val="left" w:pos="3402"/>
        <w:tab w:val="left" w:pos="4251"/>
        <w:tab w:val="left" w:pos="5040"/>
      </w:tabs>
      <w:ind w:left="2729" w:hanging="2729"/>
    </w:pPr>
    <w:rPr>
      <w:rFonts w:eastAsia="Times New Roman"/>
      <w:snapToGrid w:val="0"/>
      <w:lang w:eastAsia="da-DK"/>
    </w:rPr>
  </w:style>
  <w:style w:type="character" w:customStyle="1" w:styleId="BogstavpktTegn">
    <w:name w:val="Bogstav pkt. Tegn"/>
    <w:basedOn w:val="ListeafsnitTegn"/>
    <w:link w:val="Bogstavpkt"/>
    <w:rsid w:val="00CA2CFB"/>
    <w:rPr>
      <w:rFonts w:ascii="Arial" w:hAnsi="Arial" w:cs="Arial"/>
      <w:sz w:val="20"/>
      <w:szCs w:val="20"/>
    </w:rPr>
  </w:style>
  <w:style w:type="character" w:customStyle="1" w:styleId="FedtekstogstkopstillingTegn">
    <w:name w:val="Fed tekst og stk opstilling Tegn"/>
    <w:basedOn w:val="Standardskrifttypeiafsnit"/>
    <w:link w:val="Fedtekstogstkopstilling"/>
    <w:rsid w:val="00B6728B"/>
    <w:rPr>
      <w:rFonts w:ascii="Arial" w:eastAsia="Times New Roman" w:hAnsi="Arial" w:cs="Arial"/>
      <w:snapToGrid w:val="0"/>
      <w:sz w:val="20"/>
      <w:szCs w:val="20"/>
      <w:lang w:eastAsia="da-DK"/>
    </w:rPr>
  </w:style>
  <w:style w:type="paragraph" w:customStyle="1" w:styleId="Venstremed12pktefter">
    <w:name w:val="Venstre med 12 pkt efter"/>
    <w:basedOn w:val="Normal"/>
    <w:link w:val="Venstremed12pktefterTegn"/>
    <w:qFormat/>
    <w:rsid w:val="00F90868"/>
    <w:pPr>
      <w:widowControl w:val="0"/>
      <w:tabs>
        <w:tab w:val="left" w:pos="-720"/>
        <w:tab w:val="left" w:pos="0"/>
        <w:tab w:val="left" w:pos="851"/>
        <w:tab w:val="left" w:pos="1962"/>
        <w:tab w:val="left" w:pos="2730"/>
        <w:tab w:val="left" w:pos="3402"/>
        <w:tab w:val="left" w:pos="4251"/>
        <w:tab w:val="left" w:pos="5040"/>
      </w:tabs>
      <w:spacing w:after="200"/>
    </w:pPr>
    <w:rPr>
      <w:rFonts w:eastAsia="Times New Roman"/>
      <w:snapToGrid w:val="0"/>
      <w:lang w:eastAsia="da-DK"/>
    </w:rPr>
  </w:style>
  <w:style w:type="character" w:customStyle="1" w:styleId="Venstremed12pktefterTegn">
    <w:name w:val="Venstre med 12 pkt efter Tegn"/>
    <w:basedOn w:val="Standardskrifttypeiafsnit"/>
    <w:link w:val="Venstremed12pktefter"/>
    <w:rsid w:val="00F90868"/>
    <w:rPr>
      <w:rFonts w:ascii="Arial" w:eastAsia="Times New Roman" w:hAnsi="Arial" w:cs="Arial"/>
      <w:snapToGrid w:val="0"/>
      <w:sz w:val="20"/>
      <w:szCs w:val="20"/>
      <w:lang w:eastAsia="da-DK"/>
    </w:rPr>
  </w:style>
  <w:style w:type="paragraph" w:customStyle="1" w:styleId="2xoverskrift">
    <w:name w:val="2 x overskrift"/>
    <w:basedOn w:val="Titel"/>
    <w:qFormat/>
    <w:rsid w:val="00E66F80"/>
    <w:pPr>
      <w:spacing w:before="480"/>
    </w:pPr>
    <w:rPr>
      <w:rFonts w:cs="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Skabeloner\R&#229;dgivere\Alternative%20bestemmelser,%20oktober%202014.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9D60-E3EB-439D-B77E-280229BF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Alternative bestemmelser, oktober 2014.dotx</Template>
  <TotalTime>6</TotalTime>
  <Pages>7</Pages>
  <Words>2285</Words>
  <Characters>13941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ABF</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Dyregaard</dc:creator>
  <cp:lastModifiedBy>Signe Lindgren</cp:lastModifiedBy>
  <cp:revision>5</cp:revision>
  <cp:lastPrinted>2014-11-28T09:44:00Z</cp:lastPrinted>
  <dcterms:created xsi:type="dcterms:W3CDTF">2022-03-29T16:24:00Z</dcterms:created>
  <dcterms:modified xsi:type="dcterms:W3CDTF">2022-04-27T09:31:00Z</dcterms:modified>
</cp:coreProperties>
</file>